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968" w:rsidRDefault="003C0968" w:rsidP="003C0968">
      <w:pPr>
        <w:spacing w:after="200" w:line="276" w:lineRule="auto"/>
        <w:contextualSpacing/>
        <w:outlineLvl w:val="0"/>
        <w:rPr>
          <w:b/>
          <w:color w:val="auto"/>
          <w:szCs w:val="20"/>
          <w:lang w:eastAsia="nl-BE"/>
        </w:rPr>
      </w:pPr>
      <w:bookmarkStart w:id="0" w:name="_Toc507060402"/>
      <w:r>
        <w:rPr>
          <w:b/>
          <w:color w:val="auto"/>
          <w:szCs w:val="20"/>
          <w:lang w:eastAsia="nl-BE"/>
        </w:rPr>
        <w:t>WERKEN IN VLAAMS-BRABANT: ALGEMEEN BESLUIT</w:t>
      </w:r>
      <w:bookmarkEnd w:id="0"/>
    </w:p>
    <w:p w:rsidR="003C0968" w:rsidRPr="003C0968" w:rsidRDefault="003C0968" w:rsidP="003C0968">
      <w:pPr>
        <w:spacing w:after="200" w:line="276" w:lineRule="auto"/>
        <w:contextualSpacing/>
        <w:outlineLvl w:val="0"/>
        <w:rPr>
          <w:b/>
          <w:color w:val="auto"/>
          <w:szCs w:val="20"/>
          <w:lang w:eastAsia="nl-BE"/>
        </w:rPr>
      </w:pPr>
    </w:p>
    <w:p w:rsidR="003C0968" w:rsidRPr="003C0968" w:rsidRDefault="003C0968" w:rsidP="003C0968">
      <w:pPr>
        <w:spacing w:after="200" w:line="276" w:lineRule="auto"/>
        <w:rPr>
          <w:color w:val="auto"/>
          <w:szCs w:val="20"/>
          <w:lang w:eastAsia="nl-BE"/>
        </w:rPr>
      </w:pPr>
      <w:r w:rsidRPr="003C0968">
        <w:rPr>
          <w:color w:val="auto"/>
          <w:szCs w:val="20"/>
          <w:lang w:eastAsia="nl-BE"/>
        </w:rPr>
        <w:t xml:space="preserve">Het dossier ‘Werken in Vlaams-Brabant’ bevat drie grote onderdelen: de bevolking op actieve leeftijd in Vlaams-Brabant: zowel de werkenden, de werkzoekenden als de inactieven, de werkgelegenheid in Vlaams-Brabant en de link tussen beide: de pendel. </w:t>
      </w:r>
      <w:r>
        <w:rPr>
          <w:color w:val="auto"/>
          <w:szCs w:val="20"/>
          <w:lang w:eastAsia="nl-BE"/>
        </w:rPr>
        <w:br/>
      </w:r>
      <w:r>
        <w:rPr>
          <w:color w:val="auto"/>
          <w:szCs w:val="20"/>
          <w:lang w:eastAsia="nl-BE"/>
        </w:rPr>
        <w:br/>
      </w:r>
      <w:r w:rsidRPr="003C0968">
        <w:rPr>
          <w:color w:val="auto"/>
          <w:szCs w:val="20"/>
          <w:lang w:eastAsia="nl-BE"/>
        </w:rPr>
        <w:t xml:space="preserve">Dit dossier focust op werk, en dus wordt de leeftijdsgroep van de 18-64-jarigen bestudeerd, ook de bevolking op </w:t>
      </w:r>
      <w:proofErr w:type="spellStart"/>
      <w:r w:rsidRPr="003C0968">
        <w:rPr>
          <w:color w:val="auto"/>
          <w:szCs w:val="20"/>
          <w:lang w:eastAsia="nl-BE"/>
        </w:rPr>
        <w:t>beroepsactieve</w:t>
      </w:r>
      <w:proofErr w:type="spellEnd"/>
      <w:r w:rsidRPr="003C0968">
        <w:rPr>
          <w:color w:val="auto"/>
          <w:szCs w:val="20"/>
          <w:lang w:eastAsia="nl-BE"/>
        </w:rPr>
        <w:t xml:space="preserve"> leeftijd genoemd. Ze omvat ongeveer 60% van de Vlaams-Brabantse bevolking. </w:t>
      </w:r>
    </w:p>
    <w:p w:rsidR="003C0968" w:rsidRPr="003C0968" w:rsidRDefault="003C0968" w:rsidP="003C0968">
      <w:pPr>
        <w:spacing w:before="120" w:after="120"/>
        <w:contextualSpacing/>
        <w:rPr>
          <w:rFonts w:eastAsiaTheme="majorEastAsia"/>
          <w:b/>
          <w:color w:val="auto"/>
          <w:spacing w:val="5"/>
          <w:kern w:val="28"/>
          <w:sz w:val="24"/>
          <w:szCs w:val="24"/>
          <w:lang w:eastAsia="nl-BE"/>
        </w:rPr>
      </w:pPr>
      <w:r>
        <w:rPr>
          <w:rFonts w:eastAsiaTheme="majorEastAsia"/>
          <w:b/>
          <w:color w:val="auto"/>
          <w:spacing w:val="5"/>
          <w:kern w:val="28"/>
          <w:szCs w:val="20"/>
          <w:lang w:eastAsia="nl-BE"/>
        </w:rPr>
        <w:br/>
      </w:r>
      <w:r w:rsidRPr="003C0968">
        <w:rPr>
          <w:rFonts w:eastAsiaTheme="majorEastAsia"/>
          <w:b/>
          <w:color w:val="auto"/>
          <w:spacing w:val="5"/>
          <w:kern w:val="28"/>
          <w:sz w:val="24"/>
          <w:szCs w:val="24"/>
          <w:lang w:eastAsia="nl-BE"/>
        </w:rPr>
        <w:t>Kenmerken van de bevolking op actieve leeftijd in Vlaams-Brabant</w:t>
      </w:r>
    </w:p>
    <w:p w:rsidR="003C0968" w:rsidRPr="003C0968" w:rsidRDefault="003C0968" w:rsidP="003C0968">
      <w:pPr>
        <w:spacing w:after="200" w:line="276" w:lineRule="auto"/>
        <w:rPr>
          <w:color w:val="auto"/>
          <w:szCs w:val="20"/>
          <w:lang w:eastAsia="nl-BE"/>
        </w:rPr>
      </w:pPr>
      <w:r>
        <w:rPr>
          <w:color w:val="auto"/>
          <w:szCs w:val="20"/>
          <w:lang w:eastAsia="nl-BE"/>
        </w:rPr>
        <w:br/>
      </w:r>
      <w:r w:rsidRPr="003C0968">
        <w:rPr>
          <w:color w:val="auto"/>
          <w:szCs w:val="20"/>
          <w:lang w:eastAsia="nl-BE"/>
        </w:rPr>
        <w:t xml:space="preserve">De gemiddelde leeftijd van de </w:t>
      </w:r>
      <w:r w:rsidRPr="003C0968">
        <w:rPr>
          <w:b/>
          <w:color w:val="auto"/>
          <w:szCs w:val="20"/>
          <w:lang w:eastAsia="nl-BE"/>
        </w:rPr>
        <w:t>bevolking op actieve leeftijd</w:t>
      </w:r>
      <w:r w:rsidRPr="003C0968">
        <w:rPr>
          <w:color w:val="auto"/>
          <w:szCs w:val="20"/>
          <w:lang w:eastAsia="nl-BE"/>
        </w:rPr>
        <w:t xml:space="preserve"> </w:t>
      </w:r>
      <w:r w:rsidRPr="003C0968">
        <w:rPr>
          <w:b/>
          <w:color w:val="auto"/>
          <w:szCs w:val="20"/>
          <w:lang w:eastAsia="nl-BE"/>
        </w:rPr>
        <w:t>in Vlaams-Brabant</w:t>
      </w:r>
      <w:r w:rsidRPr="003C0968">
        <w:rPr>
          <w:color w:val="auto"/>
          <w:szCs w:val="20"/>
          <w:lang w:eastAsia="nl-BE"/>
        </w:rPr>
        <w:t xml:space="preserve"> is 42 jaar. Ongeveer de helft van de </w:t>
      </w:r>
      <w:proofErr w:type="spellStart"/>
      <w:r w:rsidRPr="003C0968">
        <w:rPr>
          <w:color w:val="auto"/>
          <w:szCs w:val="20"/>
          <w:lang w:eastAsia="nl-BE"/>
        </w:rPr>
        <w:t>beroepsactieve</w:t>
      </w:r>
      <w:proofErr w:type="spellEnd"/>
      <w:r w:rsidRPr="003C0968">
        <w:rPr>
          <w:color w:val="auto"/>
          <w:szCs w:val="20"/>
          <w:lang w:eastAsia="nl-BE"/>
        </w:rPr>
        <w:t xml:space="preserve"> bevolking is man, 12% is niet-Belg, en 22% heeft een niet-Belgische herkomst. Belangrijk voor de kansen op werk is de </w:t>
      </w:r>
      <w:r w:rsidRPr="003C0968">
        <w:rPr>
          <w:b/>
          <w:color w:val="auto"/>
          <w:szCs w:val="20"/>
          <w:lang w:eastAsia="nl-BE"/>
        </w:rPr>
        <w:t>scholingsgraad</w:t>
      </w:r>
      <w:r w:rsidRPr="003C0968">
        <w:rPr>
          <w:color w:val="auto"/>
          <w:szCs w:val="20"/>
          <w:lang w:eastAsia="nl-BE"/>
        </w:rPr>
        <w:t>. 35% van de volwassenen heeft een hogere opleiding gevolgd, een iets kleinere groep heeft geen diploma van het hoger secundair. Nu nog verlaat bijna een op tien leerlingen de school zonder een diploma secundair. Het grootste deel van degenen die wel afstuderen uit het middelbaar gaat naar het hoger onderwijs, waarvan ongeveer drie kwart ook een diploma haalt. In totaal, de vroegtijdige schoolverlaters inbegrepen, behaalt ongeveer de helft van de jongeren een diploma hoger onderwijs.</w:t>
      </w:r>
    </w:p>
    <w:p w:rsidR="003C0968" w:rsidRPr="003C0968" w:rsidRDefault="003C0968" w:rsidP="003C0968">
      <w:pPr>
        <w:spacing w:after="200" w:line="276" w:lineRule="auto"/>
        <w:rPr>
          <w:color w:val="auto"/>
          <w:szCs w:val="20"/>
          <w:lang w:eastAsia="nl-BE"/>
        </w:rPr>
      </w:pPr>
      <w:r w:rsidRPr="003C0968">
        <w:rPr>
          <w:b/>
          <w:color w:val="auto"/>
          <w:szCs w:val="20"/>
          <w:lang w:eastAsia="nl-BE"/>
        </w:rPr>
        <w:t>70%</w:t>
      </w:r>
      <w:r w:rsidRPr="003C0968">
        <w:rPr>
          <w:color w:val="auto"/>
          <w:szCs w:val="20"/>
          <w:lang w:eastAsia="nl-BE"/>
        </w:rPr>
        <w:t xml:space="preserve"> van de bevolking op actieve leeftijd </w:t>
      </w:r>
      <w:r w:rsidRPr="003C0968">
        <w:rPr>
          <w:b/>
          <w:color w:val="auto"/>
          <w:szCs w:val="20"/>
          <w:lang w:eastAsia="nl-BE"/>
        </w:rPr>
        <w:t>is aan het werk</w:t>
      </w:r>
      <w:r w:rsidRPr="003C0968">
        <w:rPr>
          <w:color w:val="auto"/>
          <w:szCs w:val="20"/>
          <w:lang w:eastAsia="nl-BE"/>
        </w:rPr>
        <w:t xml:space="preserve"> (59% loontrekkend en 11% als zelfstandige). Daarbij komen nog eens de werknemers van internationale instellingen (EU, NAVO, SHAPE…), die op 2,5% worden geschat. Wanneer we kijken naar het aantal werkenden binnen de gezinnen, blijkt dat ongeveer twee derde van de gezinnen met minderjarige kinderen tweeverdieners zijn. </w:t>
      </w:r>
      <w:r w:rsidRPr="003C0968">
        <w:rPr>
          <w:b/>
          <w:color w:val="auto"/>
          <w:szCs w:val="20"/>
          <w:lang w:eastAsia="nl-BE"/>
        </w:rPr>
        <w:t>4%</w:t>
      </w:r>
      <w:r w:rsidRPr="003C0968">
        <w:rPr>
          <w:color w:val="auto"/>
          <w:szCs w:val="20"/>
          <w:lang w:eastAsia="nl-BE"/>
        </w:rPr>
        <w:t xml:space="preserve"> van de bevolking op actieve leeftijd is </w:t>
      </w:r>
      <w:r w:rsidRPr="003C0968">
        <w:rPr>
          <w:b/>
          <w:color w:val="auto"/>
          <w:szCs w:val="20"/>
          <w:lang w:eastAsia="nl-BE"/>
        </w:rPr>
        <w:t>werkzoekend</w:t>
      </w:r>
      <w:r w:rsidRPr="003C0968">
        <w:rPr>
          <w:color w:val="auto"/>
          <w:szCs w:val="20"/>
          <w:lang w:eastAsia="nl-BE"/>
        </w:rPr>
        <w:t xml:space="preserve">, en de </w:t>
      </w:r>
      <w:r w:rsidRPr="003C0968">
        <w:rPr>
          <w:b/>
          <w:color w:val="auto"/>
          <w:szCs w:val="20"/>
          <w:lang w:eastAsia="nl-BE"/>
        </w:rPr>
        <w:t xml:space="preserve">andere </w:t>
      </w:r>
      <w:r w:rsidRPr="003C0968">
        <w:rPr>
          <w:color w:val="auto"/>
          <w:szCs w:val="20"/>
          <w:lang w:eastAsia="nl-BE"/>
        </w:rPr>
        <w:t xml:space="preserve">18-64-jarigen zijn </w:t>
      </w:r>
      <w:r w:rsidRPr="003C0968">
        <w:rPr>
          <w:b/>
          <w:color w:val="auto"/>
          <w:szCs w:val="20"/>
          <w:lang w:eastAsia="nl-BE"/>
        </w:rPr>
        <w:t>niet beroepsactief</w:t>
      </w:r>
      <w:r w:rsidRPr="003C0968">
        <w:rPr>
          <w:color w:val="auto"/>
          <w:szCs w:val="20"/>
          <w:lang w:eastAsia="nl-BE"/>
        </w:rPr>
        <w:t xml:space="preserve">. Dit is een </w:t>
      </w:r>
      <w:r w:rsidRPr="003C0968">
        <w:rPr>
          <w:b/>
          <w:color w:val="auto"/>
          <w:szCs w:val="20"/>
          <w:lang w:eastAsia="nl-BE"/>
        </w:rPr>
        <w:t>erg diverse groep</w:t>
      </w:r>
      <w:r w:rsidRPr="003C0968">
        <w:rPr>
          <w:color w:val="auto"/>
          <w:szCs w:val="20"/>
          <w:lang w:eastAsia="nl-BE"/>
        </w:rPr>
        <w:t xml:space="preserve">: het belangrijkst zijn de personen met kinderbijslag (7,5%), meestal studenten, en huisvrouwen en –mannen (geschat op 7,4%). Verder is 5,3% gepensioneerd en 2,9% arbeidsongeschikt door ziekte of handicap. De kleinste groep wordt gevormd door de personen die financiële hulp krijgen van een OCMW (0,5%). </w:t>
      </w:r>
    </w:p>
    <w:p w:rsidR="003C0968" w:rsidRPr="003C0968" w:rsidRDefault="003C0968" w:rsidP="003C0968">
      <w:pPr>
        <w:spacing w:after="200" w:line="276" w:lineRule="auto"/>
        <w:rPr>
          <w:color w:val="auto"/>
          <w:szCs w:val="20"/>
          <w:lang w:eastAsia="nl-BE"/>
        </w:rPr>
      </w:pPr>
      <w:r w:rsidRPr="003C0968">
        <w:rPr>
          <w:color w:val="auto"/>
          <w:szCs w:val="20"/>
          <w:lang w:eastAsia="nl-BE"/>
        </w:rPr>
        <w:t xml:space="preserve">Tussen de groepen van de </w:t>
      </w:r>
      <w:r w:rsidRPr="003C0968">
        <w:rPr>
          <w:b/>
          <w:color w:val="auto"/>
          <w:szCs w:val="20"/>
          <w:lang w:eastAsia="nl-BE"/>
        </w:rPr>
        <w:t>werknemers van internationale organisaties</w:t>
      </w:r>
      <w:r w:rsidRPr="003C0968">
        <w:rPr>
          <w:color w:val="auto"/>
          <w:szCs w:val="20"/>
          <w:lang w:eastAsia="nl-BE"/>
        </w:rPr>
        <w:t xml:space="preserve"> en de huisvrouwen en -mannen kan geen onderscheid gemaakt worden in de gegevens van de Kruispuntbank van de Sociale Zekerheid. Alle personen die geen link hebben met de Belgische sociale zekerheid (hetzij als betaler, hetzij als ontvanger) worden er samen beschouwd als een groep van ‘anderen’. We pogen een inschatting van de grootte van de twee groepen </w:t>
      </w:r>
      <w:r w:rsidR="00E67863">
        <w:rPr>
          <w:color w:val="auto"/>
          <w:szCs w:val="20"/>
          <w:lang w:eastAsia="nl-BE"/>
        </w:rPr>
        <w:t xml:space="preserve">te </w:t>
      </w:r>
      <w:bookmarkStart w:id="1" w:name="_GoBack"/>
      <w:bookmarkEnd w:id="1"/>
      <w:r w:rsidRPr="003C0968">
        <w:rPr>
          <w:color w:val="auto"/>
          <w:szCs w:val="20"/>
          <w:lang w:eastAsia="nl-BE"/>
        </w:rPr>
        <w:t>maken aan de hand van de gegevens over de ziekteverzekering: personen zonder (verplichte) Belgische ziekteverzekering zijn meestal werknemers van internationale organisaties, omdat zij vaak een andere, private of Europese, ziekteverzekering hebben. Doordat in de meeste studies de werkzaamheidsgraad (werkenden t.o.v. de bevolking op actieve leeftijd) en de activiteitsgraad (werkenden én werkzoekenden t.o.v. de bevolking op actieve leeftijd) worden berekend aan de hand van de gegevens van de Kruispuntbank van de Sociale Zekerheid, zijn deze in Vlaams-Brabant niet helemaal accuraat. Het aandeel werkzame personen en actieven wordt immers onderschat omdat er veel werknemers van internationale organisaties wonen.</w:t>
      </w:r>
    </w:p>
    <w:p w:rsidR="003C0968" w:rsidRPr="003C0968" w:rsidRDefault="003C0968" w:rsidP="003C0968">
      <w:pPr>
        <w:spacing w:after="200" w:line="276" w:lineRule="auto"/>
        <w:rPr>
          <w:color w:val="auto"/>
          <w:szCs w:val="20"/>
          <w:lang w:eastAsia="nl-BE"/>
        </w:rPr>
      </w:pPr>
      <w:r w:rsidRPr="003C0968">
        <w:rPr>
          <w:color w:val="auto"/>
          <w:szCs w:val="20"/>
          <w:lang w:eastAsia="nl-BE"/>
        </w:rPr>
        <w:t xml:space="preserve">Bekijken we de </w:t>
      </w:r>
      <w:r w:rsidRPr="003C0968">
        <w:rPr>
          <w:b/>
          <w:color w:val="auto"/>
          <w:szCs w:val="20"/>
          <w:lang w:eastAsia="nl-BE"/>
        </w:rPr>
        <w:t>verdeling over de sectoren</w:t>
      </w:r>
      <w:r w:rsidRPr="003C0968">
        <w:rPr>
          <w:color w:val="auto"/>
          <w:szCs w:val="20"/>
          <w:lang w:eastAsia="nl-BE"/>
        </w:rPr>
        <w:t xml:space="preserve">, dan is voor de tewerkstelling van de Vlaams-Brabanders de landbouw of primaire sector onbelangrijk: slechts 1 procent werkt in deze sector. De industrie en de bouw, de secundaire sector, speelt, met 12%, ook een relatief kleine rol. Het zijn vooral de commerciële diensten (de tertiaire sector) en de niet-commerciële diensten (de quartaire sector) die belangrijk zijn. Deze sectoren stellen respectievelijk 53% en 34% van de loontrekkende Vlaams-Brabanders te werk. De demografische kenmerken van de werknemers in deze sectoren zijn duidelijk verschillend. Zo is de secundaire sector overwegend mannelijk, en de quartaire overwegend vrouwelijk. De primaire en tertiaire sectoren zijn het meest geïnternationaliseerd. De scholingsgraad stijgt naarmate we van de primaire naar de quartaire sector gaan, hoewel er binnen de sectoren zelf </w:t>
      </w:r>
      <w:r w:rsidRPr="003C0968">
        <w:rPr>
          <w:color w:val="auto"/>
          <w:szCs w:val="20"/>
          <w:lang w:eastAsia="nl-BE"/>
        </w:rPr>
        <w:lastRenderedPageBreak/>
        <w:t>ook grote verschillen zijn. Zo zijn de werknemers in de telecom en financiële diensten gemiddeld heel hooggeschoold in vergelijking met de tertiaire sector als geheel. Hetzelfde geldt voor onderwijs in de quartaire sector. De lonen zijn doorgaans sterk gecorreleerd met de scholing. Al zijn er ook uitzonderingen: zo liggen de lonen in het onderwijs heel wat lager dan in de telecom en financiële diensten, ook al is de scholingsgraad er wel hoger. In sommige sectoren van de secundaire sector liggen de lonen eveneens hoog, zoals in de technologische industrie.</w:t>
      </w:r>
    </w:p>
    <w:p w:rsidR="003C0968" w:rsidRPr="003C0968" w:rsidRDefault="003C0968" w:rsidP="003C0968">
      <w:pPr>
        <w:spacing w:after="200" w:line="276" w:lineRule="auto"/>
        <w:rPr>
          <w:color w:val="auto"/>
          <w:szCs w:val="20"/>
          <w:lang w:eastAsia="nl-BE"/>
        </w:rPr>
      </w:pPr>
      <w:r w:rsidRPr="003C0968">
        <w:rPr>
          <w:color w:val="auto"/>
          <w:szCs w:val="20"/>
          <w:lang w:eastAsia="nl-BE"/>
        </w:rPr>
        <w:t xml:space="preserve">Het aandeel </w:t>
      </w:r>
      <w:r w:rsidRPr="003C0968">
        <w:rPr>
          <w:b/>
          <w:color w:val="auto"/>
          <w:szCs w:val="20"/>
          <w:lang w:eastAsia="nl-BE"/>
        </w:rPr>
        <w:t>werkzoekenden</w:t>
      </w:r>
      <w:r w:rsidRPr="003C0968">
        <w:rPr>
          <w:color w:val="auto"/>
          <w:szCs w:val="20"/>
          <w:lang w:eastAsia="nl-BE"/>
        </w:rPr>
        <w:t xml:space="preserve"> is ook sterk gecorreleerd met de scholingsgraad. In het algemeen liggen de werkloosheidscijfers hoger bij mannen en jongeren, en vooral bij personen met een herkomst van buiten de EU, maar hier speelt ook de lagere opleidingsgraad van deze groep mee. </w:t>
      </w:r>
    </w:p>
    <w:p w:rsidR="003C0968" w:rsidRPr="003C0968" w:rsidRDefault="003C0968" w:rsidP="003C0968">
      <w:pPr>
        <w:spacing w:before="120" w:after="120"/>
        <w:contextualSpacing/>
        <w:rPr>
          <w:rFonts w:eastAsiaTheme="majorEastAsia"/>
          <w:b/>
          <w:color w:val="auto"/>
          <w:spacing w:val="5"/>
          <w:kern w:val="28"/>
          <w:sz w:val="24"/>
          <w:szCs w:val="24"/>
          <w:lang w:eastAsia="nl-BE"/>
        </w:rPr>
      </w:pPr>
      <w:r>
        <w:rPr>
          <w:rFonts w:eastAsiaTheme="majorEastAsia"/>
          <w:b/>
          <w:color w:val="auto"/>
          <w:spacing w:val="5"/>
          <w:kern w:val="28"/>
          <w:szCs w:val="20"/>
          <w:lang w:eastAsia="nl-BE"/>
        </w:rPr>
        <w:br/>
      </w:r>
      <w:r w:rsidRPr="003C0968">
        <w:rPr>
          <w:rFonts w:eastAsiaTheme="majorEastAsia"/>
          <w:b/>
          <w:color w:val="auto"/>
          <w:spacing w:val="5"/>
          <w:kern w:val="28"/>
          <w:sz w:val="24"/>
          <w:szCs w:val="24"/>
          <w:lang w:eastAsia="nl-BE"/>
        </w:rPr>
        <w:t>Werkgelegenheid in Vlaams-Brabant</w:t>
      </w:r>
      <w:r w:rsidRPr="003C0968">
        <w:rPr>
          <w:rFonts w:eastAsiaTheme="majorEastAsia"/>
          <w:b/>
          <w:color w:val="auto"/>
          <w:spacing w:val="5"/>
          <w:kern w:val="28"/>
          <w:sz w:val="24"/>
          <w:szCs w:val="24"/>
          <w:lang w:eastAsia="nl-BE"/>
        </w:rPr>
        <w:br/>
      </w:r>
    </w:p>
    <w:p w:rsidR="003C0968" w:rsidRPr="003C0968" w:rsidRDefault="003C0968" w:rsidP="003C0968">
      <w:pPr>
        <w:spacing w:after="200" w:line="276" w:lineRule="auto"/>
        <w:rPr>
          <w:color w:val="auto"/>
          <w:szCs w:val="20"/>
          <w:lang w:eastAsia="nl-BE"/>
        </w:rPr>
      </w:pPr>
      <w:r w:rsidRPr="003C0968">
        <w:rPr>
          <w:color w:val="auto"/>
          <w:szCs w:val="20"/>
          <w:lang w:eastAsia="nl-BE"/>
        </w:rPr>
        <w:t xml:space="preserve">Wanneer we naar de evolutie van de </w:t>
      </w:r>
      <w:r w:rsidRPr="003C0968">
        <w:rPr>
          <w:b/>
          <w:color w:val="auto"/>
          <w:szCs w:val="20"/>
          <w:lang w:eastAsia="nl-BE"/>
        </w:rPr>
        <w:t>werkgelegenheid</w:t>
      </w:r>
      <w:r w:rsidRPr="003C0968">
        <w:rPr>
          <w:color w:val="auto"/>
          <w:szCs w:val="20"/>
          <w:lang w:eastAsia="nl-BE"/>
        </w:rPr>
        <w:t xml:space="preserve"> </w:t>
      </w:r>
      <w:r w:rsidRPr="003C0968">
        <w:rPr>
          <w:b/>
          <w:color w:val="auto"/>
          <w:szCs w:val="20"/>
          <w:lang w:eastAsia="nl-BE"/>
        </w:rPr>
        <w:t>in Vlaams-Brabant</w:t>
      </w:r>
      <w:r w:rsidRPr="003C0968">
        <w:rPr>
          <w:color w:val="auto"/>
          <w:szCs w:val="20"/>
          <w:lang w:eastAsia="nl-BE"/>
        </w:rPr>
        <w:t xml:space="preserve"> kijken vanaf de jaren ’90, zien we dat de secundaire sector enorm aan belang heeft ingeboet. Dit verlies wordt meer dan gecompenseerd door de groei in de </w:t>
      </w:r>
      <w:r w:rsidRPr="003C0968">
        <w:rPr>
          <w:b/>
          <w:color w:val="auto"/>
          <w:szCs w:val="20"/>
          <w:lang w:eastAsia="nl-BE"/>
        </w:rPr>
        <w:t>tertiaire sector</w:t>
      </w:r>
      <w:r w:rsidRPr="003C0968">
        <w:rPr>
          <w:color w:val="auto"/>
          <w:szCs w:val="20"/>
          <w:lang w:eastAsia="nl-BE"/>
        </w:rPr>
        <w:t xml:space="preserve"> (handel en vooral de brede sector van de zakelijke dienstverlening) en in mindere mate de </w:t>
      </w:r>
      <w:r w:rsidRPr="003C0968">
        <w:rPr>
          <w:b/>
          <w:color w:val="auto"/>
          <w:szCs w:val="20"/>
          <w:lang w:eastAsia="nl-BE"/>
        </w:rPr>
        <w:t>quartaire sector</w:t>
      </w:r>
      <w:r w:rsidRPr="003C0968">
        <w:rPr>
          <w:color w:val="auto"/>
          <w:szCs w:val="20"/>
          <w:lang w:eastAsia="nl-BE"/>
        </w:rPr>
        <w:t xml:space="preserve"> (onderwijs en vooral gezondheidszorg en maatschappelijke dienstverlening). De </w:t>
      </w:r>
      <w:proofErr w:type="spellStart"/>
      <w:r w:rsidRPr="003C0968">
        <w:rPr>
          <w:b/>
          <w:color w:val="auto"/>
          <w:szCs w:val="20"/>
          <w:lang w:eastAsia="nl-BE"/>
        </w:rPr>
        <w:t>desindustrialisatie</w:t>
      </w:r>
      <w:proofErr w:type="spellEnd"/>
      <w:r w:rsidRPr="003C0968">
        <w:rPr>
          <w:color w:val="auto"/>
          <w:szCs w:val="20"/>
          <w:lang w:eastAsia="nl-BE"/>
        </w:rPr>
        <w:t xml:space="preserve"> was vooral voelbaar in de Zennevallei (zeker het noordoosten) en het noorden van het Hageland, maar de groei van de zakelijke dienstverlening heeft dat ruim gecompenseerd. Vooral in de luchthavenregio was deze groei enorm. Het is ook in deze regio dat er heel wat vacatures zijn, zij het vooral voor hooggeschoolden.</w:t>
      </w:r>
    </w:p>
    <w:p w:rsidR="003C0968" w:rsidRPr="003C0968" w:rsidRDefault="003C0968" w:rsidP="003C0968">
      <w:pPr>
        <w:spacing w:after="200" w:line="276" w:lineRule="auto"/>
        <w:rPr>
          <w:b/>
          <w:color w:val="auto"/>
          <w:szCs w:val="20"/>
          <w:lang w:eastAsia="nl-BE"/>
        </w:rPr>
      </w:pPr>
      <w:r w:rsidRPr="003C0968">
        <w:rPr>
          <w:color w:val="auto"/>
          <w:szCs w:val="20"/>
          <w:lang w:eastAsia="nl-BE"/>
        </w:rPr>
        <w:t xml:space="preserve">Het aantal tewerkstellingsplaatsen is in Vlaams-Brabant </w:t>
      </w:r>
      <w:r w:rsidRPr="003C0968">
        <w:rPr>
          <w:b/>
          <w:color w:val="auto"/>
          <w:szCs w:val="20"/>
          <w:lang w:eastAsia="nl-BE"/>
        </w:rPr>
        <w:t>kleiner dan het aantal werkende inwoners</w:t>
      </w:r>
      <w:r w:rsidRPr="003C0968">
        <w:rPr>
          <w:color w:val="auto"/>
          <w:szCs w:val="20"/>
          <w:lang w:eastAsia="nl-BE"/>
        </w:rPr>
        <w:t xml:space="preserve">. Voor de werkgelegenheid is de primaire sector onbelangrijk (1%), hoewel meer dan 10% bereikt wordt in sommige gemeenten van het centrale Hageland (tot 12% in Zoutleeuw). Ook industrie en bouw is een relatief kleine sector (12%), maar het belang hiervan kan groot zijn in gemeenten met een belangrijke industriële vestiging (tot 40% in Kapelle-op-den-Bos). De tertiaire en quartaire sectoren zijn veruit het belangrijkst, met respectievelijk 59% en 28% van de arbeidsplaatsen. Op gemeentelijk niveau zijn er wel veel hogere waarden. De tertiaire sector is relatief het belangrijkste in </w:t>
      </w:r>
      <w:proofErr w:type="spellStart"/>
      <w:r w:rsidRPr="003C0968">
        <w:rPr>
          <w:color w:val="auto"/>
          <w:szCs w:val="20"/>
          <w:lang w:eastAsia="nl-BE"/>
        </w:rPr>
        <w:t>Machelen</w:t>
      </w:r>
      <w:proofErr w:type="spellEnd"/>
      <w:r w:rsidRPr="003C0968">
        <w:rPr>
          <w:color w:val="auto"/>
          <w:szCs w:val="20"/>
          <w:lang w:eastAsia="nl-BE"/>
        </w:rPr>
        <w:t>, met 91% van de werkgelegenheid. De quartaire sector is in Leuven goed voor 49%.</w:t>
      </w:r>
    </w:p>
    <w:p w:rsidR="003C0968" w:rsidRPr="003C0968" w:rsidRDefault="003C0968" w:rsidP="003C0968">
      <w:pPr>
        <w:spacing w:before="120" w:after="120"/>
        <w:contextualSpacing/>
        <w:rPr>
          <w:rFonts w:eastAsiaTheme="majorEastAsia"/>
          <w:b/>
          <w:color w:val="auto"/>
          <w:spacing w:val="5"/>
          <w:kern w:val="28"/>
          <w:sz w:val="24"/>
          <w:szCs w:val="24"/>
          <w:lang w:eastAsia="nl-BE"/>
        </w:rPr>
      </w:pPr>
      <w:r>
        <w:rPr>
          <w:rFonts w:eastAsiaTheme="majorEastAsia"/>
          <w:b/>
          <w:color w:val="auto"/>
          <w:spacing w:val="5"/>
          <w:kern w:val="28"/>
          <w:sz w:val="24"/>
          <w:szCs w:val="24"/>
          <w:lang w:eastAsia="nl-BE"/>
        </w:rPr>
        <w:br/>
      </w:r>
      <w:r w:rsidRPr="003C0968">
        <w:rPr>
          <w:rFonts w:eastAsiaTheme="majorEastAsia"/>
          <w:b/>
          <w:color w:val="auto"/>
          <w:spacing w:val="5"/>
          <w:kern w:val="28"/>
          <w:sz w:val="24"/>
          <w:szCs w:val="24"/>
          <w:lang w:eastAsia="nl-BE"/>
        </w:rPr>
        <w:t>Tewerkstellingscentra en pendelbewegingen in Vlaams-Brabant</w:t>
      </w:r>
      <w:r w:rsidRPr="003C0968">
        <w:rPr>
          <w:rFonts w:eastAsiaTheme="majorEastAsia"/>
          <w:b/>
          <w:color w:val="auto"/>
          <w:spacing w:val="5"/>
          <w:kern w:val="28"/>
          <w:sz w:val="24"/>
          <w:szCs w:val="24"/>
          <w:lang w:eastAsia="nl-BE"/>
        </w:rPr>
        <w:br/>
      </w:r>
    </w:p>
    <w:p w:rsidR="003C0968" w:rsidRPr="003C0968" w:rsidRDefault="003C0968" w:rsidP="003C0968">
      <w:pPr>
        <w:spacing w:after="200" w:line="276" w:lineRule="auto"/>
        <w:rPr>
          <w:color w:val="auto"/>
          <w:szCs w:val="20"/>
        </w:rPr>
      </w:pPr>
      <w:r w:rsidRPr="003C0968">
        <w:rPr>
          <w:color w:val="auto"/>
          <w:szCs w:val="20"/>
          <w:lang w:eastAsia="nl-BE"/>
        </w:rPr>
        <w:t xml:space="preserve">De tertiaire sector neemt bij de werkgelegenheid in Vlaams-Brabant een belangrijker aandeel in dan bij de werkenden (59% versus 53%), maar toch zijn er ook in deze sector nog minder tewerkstellingsplaatsen dan er werknemers zijn. Dit betekent dat er heel wat </w:t>
      </w:r>
      <w:r w:rsidRPr="003C0968">
        <w:rPr>
          <w:b/>
          <w:color w:val="auto"/>
          <w:szCs w:val="20"/>
          <w:lang w:eastAsia="nl-BE"/>
        </w:rPr>
        <w:t xml:space="preserve">pendel </w:t>
      </w:r>
      <w:r w:rsidRPr="003C0968">
        <w:rPr>
          <w:color w:val="auto"/>
          <w:szCs w:val="20"/>
          <w:lang w:eastAsia="nl-BE"/>
        </w:rPr>
        <w:t xml:space="preserve">is naar buiten de provincie, tenminste onder de loontrekkenden (zelfstandigen werken meestal in de eigen gemeente). Brussel neemt daarvan het leeuwendeel op zich: 30% van de Vlaams-Brabantse loontrekkenden werkt er. Samen met de Vlaamse rand zorgt de Brusselse regio voor de helft van de jobs voor de Vlaams-Brabantse loontrekkenden. In Leuven werkt nog eens een achtste. Ook in andere provincies werken er heel wat Vlaams-Brabanders, waarvan Mechelen en Antwerpen de belangrijkste tewerkstellingscentra zijn. Toch pendelen er nog meer inwoners uit andere provincies naar Vlaams-Brabant, vooral naar de luchthavenregio. </w:t>
      </w:r>
      <w:r w:rsidRPr="003C0968">
        <w:rPr>
          <w:color w:val="auto"/>
          <w:szCs w:val="20"/>
        </w:rPr>
        <w:t xml:space="preserve">Het aantal Brusselaars dat in Vlaams-Brabant werkt is eerder beperkt. In Brussel is het aantal arbeidsplaatsen immers dubbel zo groot dan het aantal werkende inwoners, en de overgrote meerderheid van de inwoners werkt dan ook in het gewest zelf. </w:t>
      </w:r>
    </w:p>
    <w:p w:rsidR="003C0968" w:rsidRPr="003C0968" w:rsidRDefault="003C0968" w:rsidP="003C0968">
      <w:pPr>
        <w:spacing w:after="200" w:line="276" w:lineRule="auto"/>
        <w:rPr>
          <w:color w:val="auto"/>
          <w:szCs w:val="20"/>
        </w:rPr>
      </w:pPr>
      <w:r w:rsidRPr="003C0968">
        <w:rPr>
          <w:color w:val="auto"/>
          <w:szCs w:val="20"/>
        </w:rPr>
        <w:t>De gemeenten waar er meer arbeidsplaatsen zijn dan er werknemers wonen, noemen we tewerkstellingscentra. In Vlaams-Brabant zijn dit de luchthavenregio (</w:t>
      </w:r>
      <w:proofErr w:type="spellStart"/>
      <w:r w:rsidRPr="003C0968">
        <w:rPr>
          <w:color w:val="auto"/>
          <w:szCs w:val="20"/>
        </w:rPr>
        <w:t>Machelen</w:t>
      </w:r>
      <w:proofErr w:type="spellEnd"/>
      <w:r w:rsidRPr="003C0968">
        <w:rPr>
          <w:color w:val="auto"/>
          <w:szCs w:val="20"/>
        </w:rPr>
        <w:t xml:space="preserve">, </w:t>
      </w:r>
      <w:proofErr w:type="spellStart"/>
      <w:r w:rsidRPr="003C0968">
        <w:rPr>
          <w:color w:val="auto"/>
          <w:szCs w:val="20"/>
        </w:rPr>
        <w:t>Zaventem</w:t>
      </w:r>
      <w:proofErr w:type="spellEnd"/>
      <w:r w:rsidRPr="003C0968">
        <w:rPr>
          <w:color w:val="auto"/>
          <w:szCs w:val="20"/>
        </w:rPr>
        <w:t xml:space="preserve">, </w:t>
      </w:r>
      <w:proofErr w:type="spellStart"/>
      <w:r w:rsidRPr="003C0968">
        <w:rPr>
          <w:color w:val="auto"/>
          <w:szCs w:val="20"/>
        </w:rPr>
        <w:t>Steenokkerzeel</w:t>
      </w:r>
      <w:proofErr w:type="spellEnd"/>
      <w:r w:rsidRPr="003C0968">
        <w:rPr>
          <w:color w:val="auto"/>
          <w:szCs w:val="20"/>
        </w:rPr>
        <w:t>), de steden met een centrumfunctie (Leuven, Vilvoorde, Asse, Diest, Halle, Tienen) en Drogenbos. In Brussel zijn er meer arbeidsplaatsen per inwoner dan in eender welke Vlaams-Brabantse gemeente: meer dan vijf keer zoveel. Ook Mechelen is voor een aantal Vlaams-Brabantse gemeenten in het noorden van de provincie het belangrijkste tewerkstellingscentrum.</w:t>
      </w:r>
    </w:p>
    <w:p w:rsidR="003C0968" w:rsidRPr="003C0968" w:rsidRDefault="003C0968" w:rsidP="003C0968">
      <w:pPr>
        <w:spacing w:before="120" w:after="120"/>
        <w:contextualSpacing/>
        <w:rPr>
          <w:rFonts w:eastAsiaTheme="majorEastAsia"/>
          <w:b/>
          <w:color w:val="auto"/>
          <w:spacing w:val="5"/>
          <w:kern w:val="28"/>
          <w:szCs w:val="20"/>
          <w:lang w:eastAsia="nl-BE"/>
        </w:rPr>
      </w:pPr>
      <w:r w:rsidRPr="003C0968">
        <w:rPr>
          <w:rFonts w:eastAsiaTheme="majorEastAsia"/>
          <w:b/>
          <w:color w:val="auto"/>
          <w:spacing w:val="5"/>
          <w:kern w:val="28"/>
          <w:szCs w:val="20"/>
          <w:lang w:eastAsia="nl-BE"/>
        </w:rPr>
        <w:lastRenderedPageBreak/>
        <w:t>Verschillen tussen Vlaams-Brabant en het Vlaams Gewest</w:t>
      </w:r>
    </w:p>
    <w:p w:rsidR="003C0968" w:rsidRPr="003C0968" w:rsidRDefault="003C0968" w:rsidP="003C0968">
      <w:pPr>
        <w:spacing w:after="200" w:line="276" w:lineRule="auto"/>
        <w:rPr>
          <w:color w:val="auto"/>
          <w:szCs w:val="20"/>
          <w:lang w:eastAsia="nl-BE"/>
        </w:rPr>
      </w:pPr>
      <w:r w:rsidRPr="003C0968">
        <w:rPr>
          <w:color w:val="auto"/>
          <w:szCs w:val="20"/>
          <w:lang w:eastAsia="nl-BE"/>
        </w:rPr>
        <w:t xml:space="preserve">De </w:t>
      </w:r>
      <w:r w:rsidRPr="003C0968">
        <w:rPr>
          <w:b/>
          <w:color w:val="auto"/>
          <w:szCs w:val="20"/>
          <w:lang w:eastAsia="nl-BE"/>
        </w:rPr>
        <w:t>situatie in Vlaams-Brabant verschilt</w:t>
      </w:r>
      <w:r w:rsidRPr="003C0968">
        <w:rPr>
          <w:color w:val="auto"/>
          <w:szCs w:val="20"/>
          <w:lang w:eastAsia="nl-BE"/>
        </w:rPr>
        <w:t xml:space="preserve"> op een aantal punten van die </w:t>
      </w:r>
      <w:r w:rsidRPr="003C0968">
        <w:rPr>
          <w:b/>
          <w:color w:val="auto"/>
          <w:szCs w:val="20"/>
          <w:lang w:eastAsia="nl-BE"/>
        </w:rPr>
        <w:t>van het Vlaams Gewest</w:t>
      </w:r>
      <w:r w:rsidRPr="003C0968">
        <w:rPr>
          <w:color w:val="auto"/>
          <w:szCs w:val="20"/>
          <w:lang w:eastAsia="nl-BE"/>
        </w:rPr>
        <w:t>. De bevolking is er internationaler, de scholingsgraad is er hoger, er zijn minder vroegtijdige schoolverlaters, de werkloosheid is er lager (het meest opvallend bij mensen met een EU-geboortenationaliteit), en er zijn minder mensen inactief. Binnen de groep van inactieven zijn de kinderen met recht op kinderbijslag in Vlaams-Brabant belangrijker, omdat er relatief meer minderjarigen wonen, maar ook omdat er vaker verder gestudeerd wordt. De inwoners van Vlaams-Brabant werken relatief meer in de sector van de (commerciële en niet-commerciële) diensten dan in het Vlaams Gewest als geheel, en de lonen liggen er gemiddeld ook hoger. Er zijn eveneens verschillen qua economische structuur (tewerkstelling): de commerciële diensten zijn sterker ontwikkeld, in tegenstelling tot de landbouw, de industrie en de niet-commerciële diensten.</w:t>
      </w:r>
    </w:p>
    <w:p w:rsidR="003C0968" w:rsidRPr="003C0968" w:rsidRDefault="003C0968" w:rsidP="003C0968">
      <w:pPr>
        <w:spacing w:before="120" w:after="120"/>
        <w:contextualSpacing/>
        <w:rPr>
          <w:rFonts w:eastAsiaTheme="majorEastAsia"/>
          <w:b/>
          <w:color w:val="auto"/>
          <w:spacing w:val="5"/>
          <w:kern w:val="28"/>
          <w:szCs w:val="20"/>
          <w:lang w:eastAsia="nl-BE"/>
        </w:rPr>
      </w:pPr>
      <w:r w:rsidRPr="003C0968">
        <w:rPr>
          <w:rFonts w:eastAsiaTheme="majorEastAsia"/>
          <w:b/>
          <w:color w:val="auto"/>
          <w:spacing w:val="5"/>
          <w:kern w:val="28"/>
          <w:szCs w:val="20"/>
          <w:lang w:eastAsia="nl-BE"/>
        </w:rPr>
        <w:t>Gemeentelijke en regionale verschillen in Vlaams-Brabant</w:t>
      </w:r>
    </w:p>
    <w:p w:rsidR="003C0968" w:rsidRPr="003C0968" w:rsidRDefault="003C0968" w:rsidP="003C0968">
      <w:pPr>
        <w:spacing w:after="200" w:line="276" w:lineRule="auto"/>
        <w:rPr>
          <w:color w:val="auto"/>
          <w:szCs w:val="20"/>
          <w:lang w:eastAsia="nl-BE"/>
        </w:rPr>
      </w:pPr>
      <w:r w:rsidRPr="003C0968">
        <w:rPr>
          <w:color w:val="auto"/>
          <w:szCs w:val="20"/>
          <w:lang w:eastAsia="nl-BE"/>
        </w:rPr>
        <w:t>In Vlaams-Brabant zijn er soms grote verschillen tussen de gemeenten. We bakenen daarom een aantal regio’s af met gemeenschappelijke kenmerken, zowel wat betreft de inwoners op actieve leeftijd, als de werkgelegenheid en de pendel.</w:t>
      </w:r>
    </w:p>
    <w:p w:rsidR="003C0968" w:rsidRPr="003C0968" w:rsidRDefault="003C0968" w:rsidP="003C0968">
      <w:pPr>
        <w:spacing w:after="200" w:line="276" w:lineRule="auto"/>
        <w:rPr>
          <w:color w:val="auto"/>
          <w:szCs w:val="20"/>
          <w:lang w:eastAsia="nl-BE"/>
        </w:rPr>
      </w:pPr>
      <w:r w:rsidRPr="003C0968">
        <w:rPr>
          <w:color w:val="auto"/>
          <w:szCs w:val="20"/>
          <w:lang w:eastAsia="nl-BE"/>
        </w:rPr>
        <w:t xml:space="preserve">In de brede </w:t>
      </w:r>
      <w:r w:rsidRPr="003C0968">
        <w:rPr>
          <w:b/>
          <w:color w:val="auto"/>
          <w:szCs w:val="20"/>
          <w:lang w:eastAsia="nl-BE"/>
        </w:rPr>
        <w:t>rand rond Brussel</w:t>
      </w:r>
      <w:r w:rsidRPr="003C0968">
        <w:rPr>
          <w:color w:val="auto"/>
          <w:szCs w:val="20"/>
          <w:lang w:eastAsia="nl-BE"/>
        </w:rPr>
        <w:t xml:space="preserve"> zien we een aantal gemeenschappelijke kenmerken, maar ook een aantal interne verschillen, vooral tussen de </w:t>
      </w:r>
      <w:r w:rsidRPr="003C0968">
        <w:rPr>
          <w:b/>
          <w:color w:val="auto"/>
          <w:szCs w:val="20"/>
          <w:lang w:eastAsia="nl-BE"/>
        </w:rPr>
        <w:t xml:space="preserve">Zennevallei </w:t>
      </w:r>
      <w:r w:rsidRPr="003C0968">
        <w:rPr>
          <w:color w:val="auto"/>
          <w:szCs w:val="20"/>
          <w:lang w:eastAsia="nl-BE"/>
        </w:rPr>
        <w:t>en enkele gemeenten ten westen van Brussel (</w:t>
      </w:r>
      <w:proofErr w:type="spellStart"/>
      <w:r w:rsidRPr="003C0968">
        <w:rPr>
          <w:color w:val="auto"/>
          <w:szCs w:val="20"/>
          <w:lang w:eastAsia="nl-BE"/>
        </w:rPr>
        <w:t>Liedekerke</w:t>
      </w:r>
      <w:proofErr w:type="spellEnd"/>
      <w:r w:rsidRPr="003C0968">
        <w:rPr>
          <w:color w:val="auto"/>
          <w:szCs w:val="20"/>
          <w:lang w:eastAsia="nl-BE"/>
        </w:rPr>
        <w:t xml:space="preserve">, Asse) enerzijds en het gebied ten </w:t>
      </w:r>
      <w:r w:rsidRPr="003C0968">
        <w:rPr>
          <w:b/>
          <w:color w:val="auto"/>
          <w:szCs w:val="20"/>
          <w:lang w:eastAsia="nl-BE"/>
        </w:rPr>
        <w:t>zuidoosten van Brussel</w:t>
      </w:r>
      <w:r w:rsidRPr="003C0968">
        <w:rPr>
          <w:color w:val="auto"/>
          <w:szCs w:val="20"/>
          <w:lang w:eastAsia="nl-BE"/>
        </w:rPr>
        <w:t xml:space="preserve"> anderzijds. De andere gemeenten van de rand hebben meer gemiddelde waarden. In de hele rand rond Brussel zien we veel inwoners van niet-Belgische herkomst (vooral in de Zennevallei) en niet Belgische nationaliteit (vooral in het zuidoosten). Die laatste zijn vaak werknemers van internationale organisaties. Er is ook een groot verschil in scholing tussen de twee genoemde gebieden. In de eerste zien we een relatief lage opleidingsgraad, en zijn er ook veel vroegtijdige schoolverlaters. Ten zuidoosten van Brussel is de scholingsgraad gemiddeld hoog.</w:t>
      </w:r>
    </w:p>
    <w:p w:rsidR="003C0968" w:rsidRPr="003C0968" w:rsidRDefault="003C0968" w:rsidP="003C0968">
      <w:pPr>
        <w:spacing w:after="200" w:line="276" w:lineRule="auto"/>
        <w:rPr>
          <w:color w:val="auto"/>
          <w:szCs w:val="20"/>
          <w:lang w:eastAsia="nl-BE"/>
        </w:rPr>
      </w:pPr>
      <w:r w:rsidRPr="003C0968">
        <w:rPr>
          <w:color w:val="auto"/>
          <w:szCs w:val="20"/>
          <w:lang w:eastAsia="nl-BE"/>
        </w:rPr>
        <w:t>In de hele rand rond Brussel werken de inwoners weinig in de industrie in vergelijking met de rest van Vlaams-Brabant. Alleen in het zuiden van de Zennevallei is dat nog net bovengemiddeld (maar ver beneden het Vlaams gemiddelde). De tertiaire sector is in de hele rand erg belangrijk: ruim meer dan de helft van de tewerkstelling in alle gemeenten. In het zuidoosten is dat vaker de zakelijke dienstverlening, in de Zennevallei gaat het meer om groothandel en transport. We zien ook grote loonverschillen, die binnen de tertiaire sector zeer uitgesproken kunnen zijn (zo omvat zakelijke dienstverlening consultancy en wetenschappelijke activiteiten, maar bijvoorbeeld ook onderhoud van gebouwen en tuinen). In het zuidoosten zijn er veel hoge lonen en weinig lage lonen, in de Zennevallei geldt het omgekeerde. Hier zijn er ook veel werkzoekenden. Het aandeel werkzoekenden is vooral hoog in de (deel)gemeenten dicht bij Brussel, van Groot-</w:t>
      </w:r>
      <w:proofErr w:type="spellStart"/>
      <w:r w:rsidRPr="003C0968">
        <w:rPr>
          <w:color w:val="auto"/>
          <w:szCs w:val="20"/>
          <w:lang w:eastAsia="nl-BE"/>
        </w:rPr>
        <w:t>Bijgaarden</w:t>
      </w:r>
      <w:proofErr w:type="spellEnd"/>
      <w:r w:rsidRPr="003C0968">
        <w:rPr>
          <w:color w:val="auto"/>
          <w:szCs w:val="20"/>
          <w:lang w:eastAsia="nl-BE"/>
        </w:rPr>
        <w:t xml:space="preserve"> (Dilbeek) over </w:t>
      </w:r>
      <w:proofErr w:type="spellStart"/>
      <w:r w:rsidRPr="003C0968">
        <w:rPr>
          <w:color w:val="auto"/>
          <w:szCs w:val="20"/>
          <w:lang w:eastAsia="nl-BE"/>
        </w:rPr>
        <w:t>Zellik</w:t>
      </w:r>
      <w:proofErr w:type="spellEnd"/>
      <w:r w:rsidRPr="003C0968">
        <w:rPr>
          <w:color w:val="auto"/>
          <w:szCs w:val="20"/>
          <w:lang w:eastAsia="nl-BE"/>
        </w:rPr>
        <w:t xml:space="preserve"> (Asse), </w:t>
      </w:r>
      <w:proofErr w:type="spellStart"/>
      <w:r w:rsidRPr="003C0968">
        <w:rPr>
          <w:color w:val="auto"/>
          <w:szCs w:val="20"/>
          <w:lang w:eastAsia="nl-BE"/>
        </w:rPr>
        <w:t>Wemmel</w:t>
      </w:r>
      <w:proofErr w:type="spellEnd"/>
      <w:r w:rsidRPr="003C0968">
        <w:rPr>
          <w:color w:val="auto"/>
          <w:szCs w:val="20"/>
          <w:lang w:eastAsia="nl-BE"/>
        </w:rPr>
        <w:t xml:space="preserve">, </w:t>
      </w:r>
      <w:proofErr w:type="spellStart"/>
      <w:r w:rsidRPr="003C0968">
        <w:rPr>
          <w:color w:val="auto"/>
          <w:szCs w:val="20"/>
          <w:lang w:eastAsia="nl-BE"/>
        </w:rPr>
        <w:t>Strombeek</w:t>
      </w:r>
      <w:proofErr w:type="spellEnd"/>
      <w:r w:rsidRPr="003C0968">
        <w:rPr>
          <w:color w:val="auto"/>
          <w:szCs w:val="20"/>
          <w:lang w:eastAsia="nl-BE"/>
        </w:rPr>
        <w:t xml:space="preserve">-Bever (Grimbergen), Vilvoorde en </w:t>
      </w:r>
      <w:proofErr w:type="spellStart"/>
      <w:r w:rsidRPr="003C0968">
        <w:rPr>
          <w:color w:val="auto"/>
          <w:szCs w:val="20"/>
          <w:lang w:eastAsia="nl-BE"/>
        </w:rPr>
        <w:t>Machelen</w:t>
      </w:r>
      <w:proofErr w:type="spellEnd"/>
      <w:r w:rsidRPr="003C0968">
        <w:rPr>
          <w:color w:val="auto"/>
          <w:szCs w:val="20"/>
          <w:lang w:eastAsia="nl-BE"/>
        </w:rPr>
        <w:t xml:space="preserve"> tot </w:t>
      </w:r>
      <w:proofErr w:type="spellStart"/>
      <w:r w:rsidRPr="003C0968">
        <w:rPr>
          <w:color w:val="auto"/>
          <w:szCs w:val="20"/>
          <w:lang w:eastAsia="nl-BE"/>
        </w:rPr>
        <w:t>Diegem</w:t>
      </w:r>
      <w:proofErr w:type="spellEnd"/>
      <w:r w:rsidRPr="003C0968">
        <w:rPr>
          <w:color w:val="auto"/>
          <w:szCs w:val="20"/>
          <w:lang w:eastAsia="nl-BE"/>
        </w:rPr>
        <w:t xml:space="preserve"> (</w:t>
      </w:r>
      <w:proofErr w:type="spellStart"/>
      <w:r w:rsidRPr="003C0968">
        <w:rPr>
          <w:color w:val="auto"/>
          <w:szCs w:val="20"/>
          <w:lang w:eastAsia="nl-BE"/>
        </w:rPr>
        <w:t>Machelen</w:t>
      </w:r>
      <w:proofErr w:type="spellEnd"/>
      <w:r w:rsidRPr="003C0968">
        <w:rPr>
          <w:color w:val="auto"/>
          <w:szCs w:val="20"/>
          <w:lang w:eastAsia="nl-BE"/>
        </w:rPr>
        <w:t xml:space="preserve">) en </w:t>
      </w:r>
      <w:proofErr w:type="spellStart"/>
      <w:r w:rsidRPr="003C0968">
        <w:rPr>
          <w:color w:val="auto"/>
          <w:szCs w:val="20"/>
          <w:lang w:eastAsia="nl-BE"/>
        </w:rPr>
        <w:t>Zaventem</w:t>
      </w:r>
      <w:proofErr w:type="spellEnd"/>
      <w:r w:rsidRPr="003C0968">
        <w:rPr>
          <w:color w:val="auto"/>
          <w:szCs w:val="20"/>
          <w:lang w:eastAsia="nl-BE"/>
        </w:rPr>
        <w:t xml:space="preserve">, en verder in Drogenbos en Ruisbroek (Sint-Pieters-Leeuw). Bij de inactieven, dat zijn diegenen die niet werken en ook niet op zoek zijn naar werk, valt op dat er in de gehele rand weinig (brug)gepensioneerden zijn. In de Zennevallei is er wel een bovengemiddeld aandeel arbeidsongeschikten omwille van ziekte of handicap. In het zuidoosten zijn er veel kinderen met kinderbijslag (er wonen veel jongeren en zij studeren vaak verder), maar ook veel ‘anderen’, Hierbij zijn er heel wat werknemers van internationale instellingen, soms tot bijna een vijfde van de bevolking op actieve leeftijd, maar ook huisvrouwen- en mannen. Die laatste groep omvat wellicht nog een aantal werknemers van internationale instellingen die toch een Belgische ziekteverzekering hebben. </w:t>
      </w:r>
    </w:p>
    <w:p w:rsidR="003C0968" w:rsidRPr="003C0968" w:rsidRDefault="003C0968" w:rsidP="003C0968">
      <w:pPr>
        <w:spacing w:after="200" w:line="276" w:lineRule="auto"/>
        <w:rPr>
          <w:color w:val="auto"/>
          <w:szCs w:val="20"/>
        </w:rPr>
      </w:pPr>
      <w:r w:rsidRPr="003C0968">
        <w:rPr>
          <w:color w:val="auto"/>
          <w:szCs w:val="20"/>
          <w:lang w:eastAsia="nl-BE"/>
        </w:rPr>
        <w:t>In de meeste gemeenten in de rand rond Brussel werkt meer dan een derde van de loontrekkenden in Brussel. In een aantal gemeenten is dat zelfs meer dan de helft. De rand heeft wel meer tewerkstellingsplaatsen dan er mensen op actieve leeftijd zijn, maar dat is vooral de verdienste van de luchthavenregio (</w:t>
      </w:r>
      <w:proofErr w:type="spellStart"/>
      <w:r w:rsidRPr="003C0968">
        <w:rPr>
          <w:color w:val="auto"/>
          <w:szCs w:val="20"/>
          <w:lang w:eastAsia="nl-BE"/>
        </w:rPr>
        <w:t>Machelen</w:t>
      </w:r>
      <w:proofErr w:type="spellEnd"/>
      <w:r w:rsidRPr="003C0968">
        <w:rPr>
          <w:color w:val="auto"/>
          <w:szCs w:val="20"/>
          <w:lang w:eastAsia="nl-BE"/>
        </w:rPr>
        <w:t xml:space="preserve">, </w:t>
      </w:r>
      <w:proofErr w:type="spellStart"/>
      <w:r w:rsidRPr="003C0968">
        <w:rPr>
          <w:color w:val="auto"/>
          <w:szCs w:val="20"/>
          <w:lang w:eastAsia="nl-BE"/>
        </w:rPr>
        <w:t>Zaventem</w:t>
      </w:r>
      <w:proofErr w:type="spellEnd"/>
      <w:r w:rsidRPr="003C0968">
        <w:rPr>
          <w:color w:val="auto"/>
          <w:szCs w:val="20"/>
          <w:lang w:eastAsia="nl-BE"/>
        </w:rPr>
        <w:t xml:space="preserve">, Vilvoorde, </w:t>
      </w:r>
      <w:proofErr w:type="spellStart"/>
      <w:r w:rsidRPr="003C0968">
        <w:rPr>
          <w:color w:val="auto"/>
          <w:szCs w:val="20"/>
          <w:lang w:eastAsia="nl-BE"/>
        </w:rPr>
        <w:t>Steenokkerzeel</w:t>
      </w:r>
      <w:proofErr w:type="spellEnd"/>
      <w:r w:rsidRPr="003C0968">
        <w:rPr>
          <w:color w:val="auto"/>
          <w:szCs w:val="20"/>
          <w:lang w:eastAsia="nl-BE"/>
        </w:rPr>
        <w:t xml:space="preserve">). Verder geldt dat alleen voor Asse en het kleine Drogenbos. Buiten de rand is dat enkel het geval in Halle, Diest, Tienen en Leuven. De luchthavenregio is de belangrijkste werkgever van Vlaams-Brabant (groter dan Leuven) en rekruteert niet alleen in de onmiddellijke nabijheid, maar over geheel Vlaams-Brabant en er buiten. </w:t>
      </w:r>
      <w:r w:rsidRPr="003C0968">
        <w:rPr>
          <w:color w:val="auto"/>
          <w:szCs w:val="20"/>
        </w:rPr>
        <w:t xml:space="preserve">In de </w:t>
      </w:r>
      <w:r w:rsidRPr="003C0968">
        <w:rPr>
          <w:color w:val="auto"/>
          <w:szCs w:val="20"/>
        </w:rPr>
        <w:lastRenderedPageBreak/>
        <w:t>luchthavenregio werken dan ook relatief gesproken het minst Vlaams-Brabanders (43%), in Tienen is dat aandeel het grootst (78%).</w:t>
      </w:r>
      <w:r w:rsidRPr="003C0968">
        <w:rPr>
          <w:color w:val="auto"/>
          <w:szCs w:val="20"/>
          <w:lang w:eastAsia="nl-BE"/>
        </w:rPr>
        <w:t xml:space="preserve"> In de luchthavenregio liggen ook de enige gemeenten (</w:t>
      </w:r>
      <w:proofErr w:type="spellStart"/>
      <w:r w:rsidRPr="003C0968">
        <w:rPr>
          <w:color w:val="auto"/>
          <w:szCs w:val="20"/>
          <w:lang w:eastAsia="nl-BE"/>
        </w:rPr>
        <w:t>Machelen</w:t>
      </w:r>
      <w:proofErr w:type="spellEnd"/>
      <w:r w:rsidRPr="003C0968">
        <w:rPr>
          <w:color w:val="auto"/>
          <w:szCs w:val="20"/>
          <w:lang w:eastAsia="nl-BE"/>
        </w:rPr>
        <w:t xml:space="preserve"> en </w:t>
      </w:r>
      <w:proofErr w:type="spellStart"/>
      <w:r w:rsidRPr="003C0968">
        <w:rPr>
          <w:color w:val="auto"/>
          <w:szCs w:val="20"/>
          <w:lang w:eastAsia="nl-BE"/>
        </w:rPr>
        <w:t>Zaventem</w:t>
      </w:r>
      <w:proofErr w:type="spellEnd"/>
      <w:r w:rsidRPr="003C0968">
        <w:rPr>
          <w:color w:val="auto"/>
          <w:szCs w:val="20"/>
          <w:lang w:eastAsia="nl-BE"/>
        </w:rPr>
        <w:t>) waar er meer Brusselaars werken dan omgekeerd.</w:t>
      </w:r>
      <w:r w:rsidRPr="003C0968">
        <w:rPr>
          <w:color w:val="auto"/>
          <w:szCs w:val="20"/>
        </w:rPr>
        <w:t xml:space="preserve"> </w:t>
      </w:r>
    </w:p>
    <w:p w:rsidR="003C0968" w:rsidRPr="003C0968" w:rsidRDefault="003C0968" w:rsidP="003C0968">
      <w:pPr>
        <w:spacing w:after="200" w:line="276" w:lineRule="auto"/>
        <w:rPr>
          <w:color w:val="auto"/>
          <w:szCs w:val="20"/>
          <w:lang w:eastAsia="nl-BE"/>
        </w:rPr>
      </w:pPr>
    </w:p>
    <w:p w:rsidR="003C0968" w:rsidRPr="003C0968" w:rsidRDefault="003C0968" w:rsidP="003C0968">
      <w:pPr>
        <w:spacing w:after="200" w:line="276" w:lineRule="auto"/>
        <w:rPr>
          <w:color w:val="auto"/>
          <w:szCs w:val="20"/>
          <w:lang w:eastAsia="nl-BE"/>
        </w:rPr>
      </w:pPr>
      <w:r w:rsidRPr="003C0968">
        <w:rPr>
          <w:color w:val="auto"/>
          <w:szCs w:val="20"/>
          <w:lang w:eastAsia="nl-BE"/>
        </w:rPr>
        <w:t xml:space="preserve">In de landelijke gebieden van </w:t>
      </w:r>
      <w:r w:rsidRPr="003C0968">
        <w:rPr>
          <w:b/>
          <w:color w:val="auto"/>
          <w:szCs w:val="20"/>
          <w:lang w:eastAsia="nl-BE"/>
        </w:rPr>
        <w:t>het Hageland en het Pajottenland</w:t>
      </w:r>
      <w:r w:rsidRPr="003C0968">
        <w:rPr>
          <w:color w:val="auto"/>
          <w:szCs w:val="20"/>
          <w:lang w:eastAsia="nl-BE"/>
        </w:rPr>
        <w:t xml:space="preserve"> speelt de primaire sector een iets grotere rol dan elders, maar het gaat nooit om meer dan 5% van de actieve bevolking en het blijft dus een kleine sector. In het gehele Hageland, vooral in het noorden, en in mindere mate in het Pajottenland is de sector van industrie en bouw belangrijker dan gemiddeld in Vlaams-Brabant. De inwoners werken dan weer relatief weinig in de tertiaire sector en relatief veel in de quartaire sector. Het gaat daarbij vooral om openbaar bestuur en maatschappelijke dienstverlening. De beperkte lokale tewerkstelling situeert zich dan ook vooral in die sectoren.</w:t>
      </w:r>
    </w:p>
    <w:p w:rsidR="003C0968" w:rsidRPr="003C0968" w:rsidRDefault="003C0968" w:rsidP="003C0968">
      <w:pPr>
        <w:spacing w:after="200" w:line="276" w:lineRule="auto"/>
        <w:rPr>
          <w:color w:val="auto"/>
          <w:szCs w:val="20"/>
          <w:lang w:eastAsia="nl-BE"/>
        </w:rPr>
      </w:pPr>
      <w:r w:rsidRPr="003C0968">
        <w:rPr>
          <w:color w:val="auto"/>
          <w:szCs w:val="20"/>
          <w:lang w:eastAsia="nl-BE"/>
        </w:rPr>
        <w:t xml:space="preserve">In het Hageland en het Pajottenland is het aandeel hoogopgeleiden beperkt. In het Hageland zijn er veel laagopgeleiden, in het Pajottenland is dat gemiddeld . In de steden in het noorden en (vooral) het zuiden van het Hageland vinden we ook relatief veel vroegtijdige schoolverlaters. In het landelijke centrale Hageland en Zuidelijk Pajottenland is dat niet het geval. We zien er weinig hoge lonen en, vooral in het noorden en het zuiden van het Hageland, veel lage lonen. Gemiddelde lonen vinden we vooral in het centrale gedeelte van het Hageland en het Pajottenland. In het Hageland, en vooral opnieuw in het noorden en het zuiden ervan, zijn er relatief veel werkzoekenden (vooral in de centra van de steden), en er zijn relatief meer langdurig werklozen. Er zijn ook relatief veel arbeidsongeschikten en personen met een uitkering voor een handicap. Binnen de groep van de werkzoekenden zijn er veel mensen met een lage scholing, maar dat geldt voor alle gebieden met een laaggeschoolde bevolking in het algemeen (zo is ook de Zennevallei opvallend). </w:t>
      </w:r>
    </w:p>
    <w:p w:rsidR="003C0968" w:rsidRPr="003C0968" w:rsidRDefault="003C0968" w:rsidP="003C0968">
      <w:pPr>
        <w:spacing w:after="200" w:line="276" w:lineRule="auto"/>
        <w:rPr>
          <w:color w:val="auto"/>
          <w:szCs w:val="20"/>
          <w:lang w:eastAsia="nl-BE"/>
        </w:rPr>
      </w:pPr>
      <w:r w:rsidRPr="003C0968">
        <w:rPr>
          <w:color w:val="auto"/>
          <w:szCs w:val="20"/>
          <w:lang w:eastAsia="nl-BE"/>
        </w:rPr>
        <w:t xml:space="preserve">In vergelijking met het Hageland, en zeker de steden in het noorden en het zuiden ervan, heeft het Pajottenland dus vaak gemiddelde waarden. Dat is nog meer het geval voor het </w:t>
      </w:r>
      <w:r w:rsidRPr="003C0968">
        <w:rPr>
          <w:b/>
          <w:color w:val="auto"/>
          <w:szCs w:val="20"/>
          <w:lang w:eastAsia="nl-BE"/>
        </w:rPr>
        <w:t>noordwesten van de provincie</w:t>
      </w:r>
      <w:r w:rsidRPr="003C0968">
        <w:rPr>
          <w:color w:val="auto"/>
          <w:szCs w:val="20"/>
          <w:lang w:eastAsia="nl-BE"/>
        </w:rPr>
        <w:t>.</w:t>
      </w:r>
    </w:p>
    <w:p w:rsidR="003C0968" w:rsidRPr="003C0968" w:rsidRDefault="003C0968" w:rsidP="003C0968">
      <w:pPr>
        <w:spacing w:after="200" w:line="276" w:lineRule="auto"/>
        <w:rPr>
          <w:color w:val="auto"/>
          <w:szCs w:val="20"/>
          <w:lang w:eastAsia="nl-BE"/>
        </w:rPr>
      </w:pPr>
    </w:p>
    <w:p w:rsidR="003C0968" w:rsidRPr="003C0968" w:rsidRDefault="003C0968" w:rsidP="003C0968">
      <w:pPr>
        <w:spacing w:after="200" w:line="276" w:lineRule="auto"/>
        <w:rPr>
          <w:color w:val="auto"/>
          <w:szCs w:val="20"/>
          <w:lang w:eastAsia="nl-BE"/>
        </w:rPr>
      </w:pPr>
      <w:r w:rsidRPr="003C0968">
        <w:rPr>
          <w:color w:val="auto"/>
          <w:szCs w:val="20"/>
          <w:lang w:eastAsia="nl-BE"/>
        </w:rPr>
        <w:t xml:space="preserve">In </w:t>
      </w:r>
      <w:r w:rsidRPr="003C0968">
        <w:rPr>
          <w:b/>
          <w:color w:val="auto"/>
          <w:szCs w:val="20"/>
          <w:lang w:eastAsia="nl-BE"/>
        </w:rPr>
        <w:t>Leuven</w:t>
      </w:r>
      <w:r w:rsidRPr="003C0968">
        <w:rPr>
          <w:color w:val="auto"/>
          <w:szCs w:val="20"/>
          <w:lang w:eastAsia="nl-BE"/>
        </w:rPr>
        <w:t xml:space="preserve"> </w:t>
      </w:r>
      <w:r w:rsidRPr="003C0968">
        <w:rPr>
          <w:b/>
          <w:color w:val="auto"/>
          <w:szCs w:val="20"/>
          <w:lang w:eastAsia="nl-BE"/>
        </w:rPr>
        <w:t>en omliggende gemeenten</w:t>
      </w:r>
      <w:r w:rsidRPr="003C0968">
        <w:rPr>
          <w:color w:val="auto"/>
          <w:szCs w:val="20"/>
          <w:lang w:eastAsia="nl-BE"/>
        </w:rPr>
        <w:t xml:space="preserve"> is de opleidingsgraad hoog (de actieve bevolking in Leuven is ook het jongst). In Leuven zelf zijn er wel veel vroegtijdige schoolverlaters, wat niet geldt voor de omliggende gemeenten. De werkloosheid is er heel laag, met opnieuw een uitzondering voor Leuven, vooral het centrum. In Leuven zelf zijn er relatief veel inwoners met een niet-Belgische geboortenationaliteit, en onder hen is de werkloosheid wel relatief laag in vergelijking met het Vlaams-Brabantse gemiddelde. </w:t>
      </w:r>
    </w:p>
    <w:p w:rsidR="003C0968" w:rsidRPr="003C0968" w:rsidRDefault="003C0968" w:rsidP="003C0968">
      <w:pPr>
        <w:spacing w:after="200" w:line="276" w:lineRule="auto"/>
        <w:rPr>
          <w:color w:val="auto"/>
          <w:szCs w:val="20"/>
          <w:lang w:eastAsia="nl-BE"/>
        </w:rPr>
      </w:pPr>
      <w:r w:rsidRPr="003C0968">
        <w:rPr>
          <w:color w:val="auto"/>
          <w:szCs w:val="20"/>
          <w:lang w:eastAsia="nl-BE"/>
        </w:rPr>
        <w:t xml:space="preserve">In Leuven is er heel wat werkgelegenheid (12% van de Vlaams-Brabanders werkt er). Daarmee is Leuven de gemeente met het grootste aantal arbeidsplaatsen in Vlaams-Brabant. De werknemers zijn in belangrijke mate uit Oost-Brabant afkomstig. </w:t>
      </w:r>
    </w:p>
    <w:p w:rsidR="003C0968" w:rsidRPr="003C0968" w:rsidRDefault="003C0968" w:rsidP="003C0968">
      <w:pPr>
        <w:spacing w:after="200" w:line="276" w:lineRule="auto"/>
        <w:rPr>
          <w:color w:val="auto"/>
          <w:szCs w:val="20"/>
          <w:lang w:eastAsia="nl-BE"/>
        </w:rPr>
      </w:pPr>
      <w:r w:rsidRPr="003C0968">
        <w:rPr>
          <w:color w:val="auto"/>
          <w:szCs w:val="20"/>
          <w:lang w:eastAsia="nl-BE"/>
        </w:rPr>
        <w:t>De primaire en secundaire sectoren zijn voor de inwoners van het Leuvense onbelangrijk. De tertiaire sector, met een belangrijke rol voor de zakelijke dienstverlening, is er ook minder belangrijk dan gemiddeld, tenzij in de gemeenten ten westen van Leuven, die ook in de Brusselse invloedssfeer liggen. Het is de quartaire sector die hier heel erg uitgesproken is, vooral onderwijs en gezondheidszorg (universiteit, ziekenhuizen, secundaire scholen…). De lonen zijn er hoog, hoewel dat in Leuven zelf minder uitgesproken is, en daar zijn er ook veel lage lonen. Die polarisatie in Leuven is opvallend: veel hoge én veel lage lonen en weinig gemiddelde lonen. In Leuven zijn er verder opvallend weinig (brug)gepensioneerden. Er zijn wel veel ‘anderen’, zoals ten zuidoosten van Brussel. In de omliggende gemeenten zijn er dan weer veel jongeren met kinderbijslag. Hier wonen meer jongeren, en ze studeren vaak verder, opnieuw zoals ten zuidoosten van Brussel.</w:t>
      </w:r>
    </w:p>
    <w:p w:rsidR="003C0968" w:rsidRPr="003C0968" w:rsidRDefault="003C0968" w:rsidP="003C0968">
      <w:pPr>
        <w:spacing w:after="200" w:line="276" w:lineRule="auto"/>
        <w:rPr>
          <w:color w:val="auto"/>
          <w:szCs w:val="20"/>
          <w:lang w:eastAsia="nl-BE"/>
        </w:rPr>
      </w:pPr>
    </w:p>
    <w:p w:rsidR="003C0968" w:rsidRPr="003C0968" w:rsidRDefault="003C0968" w:rsidP="003C0968">
      <w:pPr>
        <w:spacing w:after="200" w:line="276" w:lineRule="auto"/>
        <w:rPr>
          <w:color w:val="auto"/>
          <w:szCs w:val="20"/>
        </w:rPr>
      </w:pPr>
      <w:r w:rsidRPr="003C0968">
        <w:rPr>
          <w:color w:val="auto"/>
          <w:szCs w:val="20"/>
          <w:lang w:eastAsia="nl-BE"/>
        </w:rPr>
        <w:lastRenderedPageBreak/>
        <w:t>Dat is ook het geval in</w:t>
      </w:r>
      <w:r w:rsidRPr="003C0968">
        <w:rPr>
          <w:b/>
          <w:color w:val="auto"/>
          <w:szCs w:val="20"/>
          <w:lang w:eastAsia="nl-BE"/>
        </w:rPr>
        <w:t xml:space="preserve"> </w:t>
      </w:r>
      <w:r w:rsidRPr="003C0968">
        <w:rPr>
          <w:color w:val="auto"/>
          <w:szCs w:val="20"/>
          <w:lang w:eastAsia="nl-BE"/>
        </w:rPr>
        <w:t xml:space="preserve">Keerbergen en de gemeenten in het centrale </w:t>
      </w:r>
      <w:r w:rsidRPr="003C0968">
        <w:rPr>
          <w:b/>
          <w:color w:val="auto"/>
          <w:szCs w:val="20"/>
          <w:lang w:eastAsia="nl-BE"/>
        </w:rPr>
        <w:t>noorden van de provincie</w:t>
      </w:r>
      <w:r w:rsidRPr="003C0968">
        <w:rPr>
          <w:color w:val="auto"/>
          <w:szCs w:val="20"/>
          <w:lang w:eastAsia="nl-BE"/>
        </w:rPr>
        <w:t xml:space="preserve">. Zij hebben heel wat overeenkomsten met de gemeenten in de rand rond Leuven, met onder meer veel hoge lonen. In die noordelijke rand werken veel mensen in Mechelen, en meer in het algemeen in de provincie Antwerpen. Alleen in het uiterste oosten van Vlaams-Brabant werken er evenveel mensen in een andere provincie. In Keerbergen (en </w:t>
      </w:r>
      <w:proofErr w:type="spellStart"/>
      <w:r w:rsidRPr="003C0968">
        <w:rPr>
          <w:color w:val="auto"/>
          <w:szCs w:val="20"/>
          <w:lang w:eastAsia="nl-BE"/>
        </w:rPr>
        <w:t>Geetbets</w:t>
      </w:r>
      <w:proofErr w:type="spellEnd"/>
      <w:r w:rsidRPr="003C0968">
        <w:rPr>
          <w:color w:val="auto"/>
          <w:szCs w:val="20"/>
          <w:lang w:eastAsia="nl-BE"/>
        </w:rPr>
        <w:t>) is dat meer dan 40%.</w:t>
      </w:r>
    </w:p>
    <w:p w:rsidR="003C0968" w:rsidRPr="003C0968" w:rsidRDefault="003C0968" w:rsidP="003C0968">
      <w:pPr>
        <w:rPr>
          <w:szCs w:val="20"/>
        </w:rPr>
      </w:pPr>
    </w:p>
    <w:p w:rsidR="003F426A" w:rsidRPr="003C0968" w:rsidRDefault="003F426A" w:rsidP="003C0968">
      <w:pPr>
        <w:rPr>
          <w:szCs w:val="20"/>
        </w:rPr>
      </w:pPr>
    </w:p>
    <w:sectPr w:rsidR="003F426A" w:rsidRPr="003C09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905A48"/>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A43405F0"/>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654A6378"/>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96F4A0EC"/>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880A8506"/>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A5041EE0"/>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B656B3B0"/>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7A044992"/>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20E65DC8"/>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888263D0"/>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467068DA"/>
    <w:multiLevelType w:val="multilevel"/>
    <w:tmpl w:val="0813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C6800B0"/>
    <w:multiLevelType w:val="multilevel"/>
    <w:tmpl w:val="08130023"/>
    <w:styleLink w:val="Artikelsectie"/>
    <w:lvl w:ilvl="0">
      <w:start w:val="1"/>
      <w:numFmt w:val="upperRoman"/>
      <w:lvlText w:val="Artikel %1."/>
      <w:lvlJc w:val="left"/>
      <w:pPr>
        <w:ind w:left="0" w:firstLine="0"/>
      </w:pPr>
      <w:rPr>
        <w:rFonts w:ascii="Arial" w:hAnsi="Arial" w:cs="Arial"/>
      </w:r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4CD7181A"/>
    <w:multiLevelType w:val="multilevel"/>
    <w:tmpl w:val="0813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968"/>
    <w:rsid w:val="0000128B"/>
    <w:rsid w:val="000113D1"/>
    <w:rsid w:val="00015FA8"/>
    <w:rsid w:val="0001778C"/>
    <w:rsid w:val="00030982"/>
    <w:rsid w:val="00030A76"/>
    <w:rsid w:val="000445C3"/>
    <w:rsid w:val="00067A68"/>
    <w:rsid w:val="00092951"/>
    <w:rsid w:val="000B52B3"/>
    <w:rsid w:val="000B77C3"/>
    <w:rsid w:val="000C7544"/>
    <w:rsid w:val="000E5E00"/>
    <w:rsid w:val="0011241F"/>
    <w:rsid w:val="00113C8D"/>
    <w:rsid w:val="00122FCB"/>
    <w:rsid w:val="00124929"/>
    <w:rsid w:val="00131E0E"/>
    <w:rsid w:val="00164039"/>
    <w:rsid w:val="001759A9"/>
    <w:rsid w:val="001818F3"/>
    <w:rsid w:val="00184134"/>
    <w:rsid w:val="00187F08"/>
    <w:rsid w:val="00191C8F"/>
    <w:rsid w:val="0019424C"/>
    <w:rsid w:val="001A60D6"/>
    <w:rsid w:val="001B0526"/>
    <w:rsid w:val="001B634C"/>
    <w:rsid w:val="001D3652"/>
    <w:rsid w:val="001D46E5"/>
    <w:rsid w:val="001E29CB"/>
    <w:rsid w:val="001E7F1F"/>
    <w:rsid w:val="001F2673"/>
    <w:rsid w:val="001F2FC9"/>
    <w:rsid w:val="001F5674"/>
    <w:rsid w:val="00212A3A"/>
    <w:rsid w:val="00242AD7"/>
    <w:rsid w:val="00281343"/>
    <w:rsid w:val="00285C1E"/>
    <w:rsid w:val="00287466"/>
    <w:rsid w:val="00287F2B"/>
    <w:rsid w:val="002B59A9"/>
    <w:rsid w:val="002B7D29"/>
    <w:rsid w:val="002C034D"/>
    <w:rsid w:val="002C0B15"/>
    <w:rsid w:val="002D6448"/>
    <w:rsid w:val="002E2358"/>
    <w:rsid w:val="002F1771"/>
    <w:rsid w:val="002F39E9"/>
    <w:rsid w:val="002F56CF"/>
    <w:rsid w:val="00313457"/>
    <w:rsid w:val="003204D5"/>
    <w:rsid w:val="00327671"/>
    <w:rsid w:val="0032786A"/>
    <w:rsid w:val="0033212C"/>
    <w:rsid w:val="00350761"/>
    <w:rsid w:val="00353857"/>
    <w:rsid w:val="00353E98"/>
    <w:rsid w:val="00354EB3"/>
    <w:rsid w:val="00365F9E"/>
    <w:rsid w:val="00394BB5"/>
    <w:rsid w:val="003972BB"/>
    <w:rsid w:val="003B0E17"/>
    <w:rsid w:val="003B2426"/>
    <w:rsid w:val="003C0968"/>
    <w:rsid w:val="003F426A"/>
    <w:rsid w:val="0040500E"/>
    <w:rsid w:val="00412433"/>
    <w:rsid w:val="004171BA"/>
    <w:rsid w:val="0041782B"/>
    <w:rsid w:val="00421C80"/>
    <w:rsid w:val="004245B3"/>
    <w:rsid w:val="00427AFA"/>
    <w:rsid w:val="00435159"/>
    <w:rsid w:val="004527F8"/>
    <w:rsid w:val="00456F71"/>
    <w:rsid w:val="00461CDF"/>
    <w:rsid w:val="00486981"/>
    <w:rsid w:val="004901FC"/>
    <w:rsid w:val="004B1E88"/>
    <w:rsid w:val="004B30A8"/>
    <w:rsid w:val="004B7760"/>
    <w:rsid w:val="004C1AEA"/>
    <w:rsid w:val="004C6873"/>
    <w:rsid w:val="004D2F40"/>
    <w:rsid w:val="004E1639"/>
    <w:rsid w:val="004F7C23"/>
    <w:rsid w:val="0051250E"/>
    <w:rsid w:val="00531E84"/>
    <w:rsid w:val="005428C5"/>
    <w:rsid w:val="0054619F"/>
    <w:rsid w:val="005531EA"/>
    <w:rsid w:val="00573A4C"/>
    <w:rsid w:val="00581137"/>
    <w:rsid w:val="00584180"/>
    <w:rsid w:val="005865C5"/>
    <w:rsid w:val="00597901"/>
    <w:rsid w:val="005B52E1"/>
    <w:rsid w:val="005C3B70"/>
    <w:rsid w:val="005D26F3"/>
    <w:rsid w:val="005E0026"/>
    <w:rsid w:val="005E01E1"/>
    <w:rsid w:val="005F0B70"/>
    <w:rsid w:val="00605FF2"/>
    <w:rsid w:val="0061572F"/>
    <w:rsid w:val="00632DD2"/>
    <w:rsid w:val="006373AE"/>
    <w:rsid w:val="00653294"/>
    <w:rsid w:val="006623EF"/>
    <w:rsid w:val="00671B20"/>
    <w:rsid w:val="006A08F9"/>
    <w:rsid w:val="006A32AB"/>
    <w:rsid w:val="006A6A0E"/>
    <w:rsid w:val="006B492D"/>
    <w:rsid w:val="006B7B28"/>
    <w:rsid w:val="006E5800"/>
    <w:rsid w:val="006F0246"/>
    <w:rsid w:val="006F27C4"/>
    <w:rsid w:val="006F355C"/>
    <w:rsid w:val="0071188F"/>
    <w:rsid w:val="00716941"/>
    <w:rsid w:val="007173B9"/>
    <w:rsid w:val="00740040"/>
    <w:rsid w:val="007520EC"/>
    <w:rsid w:val="00760021"/>
    <w:rsid w:val="00760761"/>
    <w:rsid w:val="007656FA"/>
    <w:rsid w:val="00766D32"/>
    <w:rsid w:val="00783B20"/>
    <w:rsid w:val="00793C03"/>
    <w:rsid w:val="007A01AF"/>
    <w:rsid w:val="007A5A3B"/>
    <w:rsid w:val="007B0E25"/>
    <w:rsid w:val="007B1638"/>
    <w:rsid w:val="007C34C7"/>
    <w:rsid w:val="007D644C"/>
    <w:rsid w:val="007F429D"/>
    <w:rsid w:val="00807711"/>
    <w:rsid w:val="00812331"/>
    <w:rsid w:val="00813F13"/>
    <w:rsid w:val="00827279"/>
    <w:rsid w:val="008568F8"/>
    <w:rsid w:val="0087398D"/>
    <w:rsid w:val="0088266A"/>
    <w:rsid w:val="008833F7"/>
    <w:rsid w:val="008867BA"/>
    <w:rsid w:val="00891E4C"/>
    <w:rsid w:val="008942B7"/>
    <w:rsid w:val="008E18B7"/>
    <w:rsid w:val="008E1AA5"/>
    <w:rsid w:val="008E5E2D"/>
    <w:rsid w:val="00902BB8"/>
    <w:rsid w:val="009047AB"/>
    <w:rsid w:val="00913167"/>
    <w:rsid w:val="009131A2"/>
    <w:rsid w:val="009259E6"/>
    <w:rsid w:val="00931641"/>
    <w:rsid w:val="009348C9"/>
    <w:rsid w:val="0095331C"/>
    <w:rsid w:val="00955EBA"/>
    <w:rsid w:val="009B2242"/>
    <w:rsid w:val="009C11E8"/>
    <w:rsid w:val="009C4475"/>
    <w:rsid w:val="009E1549"/>
    <w:rsid w:val="009E33B1"/>
    <w:rsid w:val="009E54DD"/>
    <w:rsid w:val="00A27191"/>
    <w:rsid w:val="00A30A06"/>
    <w:rsid w:val="00A32D03"/>
    <w:rsid w:val="00A347C3"/>
    <w:rsid w:val="00A37F9C"/>
    <w:rsid w:val="00A46DAC"/>
    <w:rsid w:val="00A67553"/>
    <w:rsid w:val="00A7164B"/>
    <w:rsid w:val="00A818EC"/>
    <w:rsid w:val="00A94857"/>
    <w:rsid w:val="00AA3250"/>
    <w:rsid w:val="00AC604F"/>
    <w:rsid w:val="00AC6420"/>
    <w:rsid w:val="00AD73FD"/>
    <w:rsid w:val="00AD7C74"/>
    <w:rsid w:val="00AE75DC"/>
    <w:rsid w:val="00B106F9"/>
    <w:rsid w:val="00B167F7"/>
    <w:rsid w:val="00B242B3"/>
    <w:rsid w:val="00B5385F"/>
    <w:rsid w:val="00B61E85"/>
    <w:rsid w:val="00B70015"/>
    <w:rsid w:val="00B75D00"/>
    <w:rsid w:val="00B93837"/>
    <w:rsid w:val="00BA4717"/>
    <w:rsid w:val="00BB0F93"/>
    <w:rsid w:val="00BC779D"/>
    <w:rsid w:val="00BD461E"/>
    <w:rsid w:val="00BD7EBB"/>
    <w:rsid w:val="00BE2934"/>
    <w:rsid w:val="00BF2679"/>
    <w:rsid w:val="00BF3671"/>
    <w:rsid w:val="00C23E45"/>
    <w:rsid w:val="00C34F37"/>
    <w:rsid w:val="00C46750"/>
    <w:rsid w:val="00C4693E"/>
    <w:rsid w:val="00C64A58"/>
    <w:rsid w:val="00C7197E"/>
    <w:rsid w:val="00C73412"/>
    <w:rsid w:val="00C96283"/>
    <w:rsid w:val="00C9678D"/>
    <w:rsid w:val="00CA61D4"/>
    <w:rsid w:val="00CE16E4"/>
    <w:rsid w:val="00CE17B2"/>
    <w:rsid w:val="00CE3777"/>
    <w:rsid w:val="00CE7D35"/>
    <w:rsid w:val="00CF5794"/>
    <w:rsid w:val="00D005BD"/>
    <w:rsid w:val="00D56A15"/>
    <w:rsid w:val="00D76145"/>
    <w:rsid w:val="00D82E44"/>
    <w:rsid w:val="00D958A7"/>
    <w:rsid w:val="00DA46C5"/>
    <w:rsid w:val="00DB5525"/>
    <w:rsid w:val="00DC261D"/>
    <w:rsid w:val="00DC5447"/>
    <w:rsid w:val="00DF3A29"/>
    <w:rsid w:val="00E00E87"/>
    <w:rsid w:val="00E03251"/>
    <w:rsid w:val="00E1068D"/>
    <w:rsid w:val="00E15ED0"/>
    <w:rsid w:val="00E36FB2"/>
    <w:rsid w:val="00E4325F"/>
    <w:rsid w:val="00E47DA3"/>
    <w:rsid w:val="00E575DB"/>
    <w:rsid w:val="00E61080"/>
    <w:rsid w:val="00E6169C"/>
    <w:rsid w:val="00E67863"/>
    <w:rsid w:val="00E73D6C"/>
    <w:rsid w:val="00E94B6F"/>
    <w:rsid w:val="00E97D81"/>
    <w:rsid w:val="00EA3FA2"/>
    <w:rsid w:val="00EA5A60"/>
    <w:rsid w:val="00EC1289"/>
    <w:rsid w:val="00EC149A"/>
    <w:rsid w:val="00EC1980"/>
    <w:rsid w:val="00EC4446"/>
    <w:rsid w:val="00EC4712"/>
    <w:rsid w:val="00ED5975"/>
    <w:rsid w:val="00EF3254"/>
    <w:rsid w:val="00EF63CB"/>
    <w:rsid w:val="00EF6EEF"/>
    <w:rsid w:val="00F00350"/>
    <w:rsid w:val="00F11EEA"/>
    <w:rsid w:val="00F14964"/>
    <w:rsid w:val="00F14FE6"/>
    <w:rsid w:val="00F225C5"/>
    <w:rsid w:val="00F23524"/>
    <w:rsid w:val="00F54A56"/>
    <w:rsid w:val="00F743DE"/>
    <w:rsid w:val="00F80673"/>
    <w:rsid w:val="00F860CC"/>
    <w:rsid w:val="00F9312B"/>
    <w:rsid w:val="00FB161F"/>
    <w:rsid w:val="00FC4CBE"/>
    <w:rsid w:val="00FC5BA0"/>
    <w:rsid w:val="00FC7DD2"/>
    <w:rsid w:val="00FD2B42"/>
    <w:rsid w:val="00FE2690"/>
    <w:rsid w:val="00FF1B3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C0968"/>
    <w:pPr>
      <w:spacing w:after="0" w:line="240" w:lineRule="auto"/>
    </w:pPr>
    <w:rPr>
      <w:rFonts w:ascii="Arial" w:eastAsia="Calibri" w:hAnsi="Arial" w:cs="Arial"/>
      <w:color w:val="000000"/>
      <w:sz w:val="20"/>
    </w:rPr>
  </w:style>
  <w:style w:type="paragraph" w:styleId="Kop1">
    <w:name w:val="heading 1"/>
    <w:basedOn w:val="Standaard"/>
    <w:next w:val="Standaard"/>
    <w:link w:val="Kop1Char"/>
    <w:uiPriority w:val="9"/>
    <w:qFormat/>
    <w:rsid w:val="00BB0F93"/>
    <w:pPr>
      <w:keepNext/>
      <w:keepLines/>
      <w:spacing w:before="480"/>
      <w:outlineLvl w:val="0"/>
    </w:pPr>
    <w:rPr>
      <w:rFonts w:eastAsiaTheme="majorEastAsia"/>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BB0F93"/>
    <w:pPr>
      <w:keepNext/>
      <w:keepLines/>
      <w:spacing w:before="200"/>
      <w:outlineLvl w:val="1"/>
    </w:pPr>
    <w:rPr>
      <w:rFonts w:eastAsiaTheme="majorEastAsia"/>
      <w:b/>
      <w:bCs/>
      <w:color w:val="4F81BD" w:themeColor="accent1"/>
      <w:sz w:val="26"/>
      <w:szCs w:val="26"/>
    </w:rPr>
  </w:style>
  <w:style w:type="paragraph" w:styleId="Kop3">
    <w:name w:val="heading 3"/>
    <w:basedOn w:val="Standaard"/>
    <w:next w:val="Standaard"/>
    <w:link w:val="Kop3Char"/>
    <w:uiPriority w:val="9"/>
    <w:semiHidden/>
    <w:unhideWhenUsed/>
    <w:qFormat/>
    <w:rsid w:val="00BB0F93"/>
    <w:pPr>
      <w:keepNext/>
      <w:keepLines/>
      <w:spacing w:before="200"/>
      <w:outlineLvl w:val="2"/>
    </w:pPr>
    <w:rPr>
      <w:rFonts w:eastAsiaTheme="majorEastAsia"/>
      <w:b/>
      <w:bCs/>
      <w:color w:val="4F81BD" w:themeColor="accent1"/>
    </w:rPr>
  </w:style>
  <w:style w:type="paragraph" w:styleId="Kop4">
    <w:name w:val="heading 4"/>
    <w:basedOn w:val="Standaard"/>
    <w:next w:val="Standaard"/>
    <w:link w:val="Kop4Char"/>
    <w:uiPriority w:val="9"/>
    <w:semiHidden/>
    <w:unhideWhenUsed/>
    <w:qFormat/>
    <w:rsid w:val="00BB0F93"/>
    <w:pPr>
      <w:keepNext/>
      <w:keepLines/>
      <w:spacing w:before="200"/>
      <w:outlineLvl w:val="3"/>
    </w:pPr>
    <w:rPr>
      <w:rFonts w:eastAsiaTheme="majorEastAsia"/>
      <w:b/>
      <w:bCs/>
      <w:i/>
      <w:iCs/>
      <w:color w:val="4F81BD" w:themeColor="accent1"/>
    </w:rPr>
  </w:style>
  <w:style w:type="paragraph" w:styleId="Kop5">
    <w:name w:val="heading 5"/>
    <w:basedOn w:val="Standaard"/>
    <w:next w:val="Standaard"/>
    <w:link w:val="Kop5Char"/>
    <w:uiPriority w:val="9"/>
    <w:semiHidden/>
    <w:unhideWhenUsed/>
    <w:qFormat/>
    <w:rsid w:val="00BB0F93"/>
    <w:pPr>
      <w:keepNext/>
      <w:keepLines/>
      <w:spacing w:before="200"/>
      <w:outlineLvl w:val="4"/>
    </w:pPr>
    <w:rPr>
      <w:rFonts w:eastAsiaTheme="majorEastAsia"/>
      <w:color w:val="243F60" w:themeColor="accent1" w:themeShade="7F"/>
    </w:rPr>
  </w:style>
  <w:style w:type="paragraph" w:styleId="Kop6">
    <w:name w:val="heading 6"/>
    <w:basedOn w:val="Standaard"/>
    <w:next w:val="Standaard"/>
    <w:link w:val="Kop6Char"/>
    <w:uiPriority w:val="9"/>
    <w:semiHidden/>
    <w:unhideWhenUsed/>
    <w:qFormat/>
    <w:rsid w:val="00BB0F93"/>
    <w:pPr>
      <w:keepNext/>
      <w:keepLines/>
      <w:spacing w:before="200"/>
      <w:outlineLvl w:val="5"/>
    </w:pPr>
    <w:rPr>
      <w:rFonts w:eastAsiaTheme="majorEastAsia"/>
      <w:i/>
      <w:iCs/>
      <w:color w:val="243F60" w:themeColor="accent1" w:themeShade="7F"/>
    </w:rPr>
  </w:style>
  <w:style w:type="paragraph" w:styleId="Kop7">
    <w:name w:val="heading 7"/>
    <w:basedOn w:val="Standaard"/>
    <w:next w:val="Standaard"/>
    <w:link w:val="Kop7Char"/>
    <w:uiPriority w:val="9"/>
    <w:semiHidden/>
    <w:unhideWhenUsed/>
    <w:qFormat/>
    <w:rsid w:val="00BB0F93"/>
    <w:pPr>
      <w:keepNext/>
      <w:keepLines/>
      <w:spacing w:before="200"/>
      <w:outlineLvl w:val="6"/>
    </w:pPr>
    <w:rPr>
      <w:rFonts w:eastAsiaTheme="majorEastAsia"/>
      <w:i/>
      <w:iCs/>
      <w:color w:val="404040" w:themeColor="text1" w:themeTint="BF"/>
    </w:rPr>
  </w:style>
  <w:style w:type="paragraph" w:styleId="Kop8">
    <w:name w:val="heading 8"/>
    <w:basedOn w:val="Standaard"/>
    <w:next w:val="Standaard"/>
    <w:link w:val="Kop8Char"/>
    <w:uiPriority w:val="9"/>
    <w:semiHidden/>
    <w:unhideWhenUsed/>
    <w:qFormat/>
    <w:rsid w:val="00BB0F93"/>
    <w:pPr>
      <w:keepNext/>
      <w:keepLines/>
      <w:spacing w:before="200"/>
      <w:outlineLvl w:val="7"/>
    </w:pPr>
    <w:rPr>
      <w:rFonts w:eastAsiaTheme="majorEastAsia"/>
      <w:color w:val="404040" w:themeColor="text1" w:themeTint="BF"/>
      <w:szCs w:val="20"/>
    </w:rPr>
  </w:style>
  <w:style w:type="paragraph" w:styleId="Kop9">
    <w:name w:val="heading 9"/>
    <w:basedOn w:val="Standaard"/>
    <w:next w:val="Standaard"/>
    <w:link w:val="Kop9Char"/>
    <w:uiPriority w:val="9"/>
    <w:semiHidden/>
    <w:unhideWhenUsed/>
    <w:qFormat/>
    <w:rsid w:val="00BB0F93"/>
    <w:pPr>
      <w:keepNext/>
      <w:keepLines/>
      <w:spacing w:before="200"/>
      <w:outlineLvl w:val="8"/>
    </w:pPr>
    <w:rPr>
      <w:rFonts w:eastAsiaTheme="majorEastAsia"/>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uiPriority w:val="99"/>
    <w:semiHidden/>
    <w:unhideWhenUsed/>
    <w:rsid w:val="00BB0F93"/>
    <w:pPr>
      <w:numPr>
        <w:numId w:val="1"/>
      </w:numPr>
    </w:pPr>
  </w:style>
  <w:style w:type="numbering" w:styleId="1ai">
    <w:name w:val="Outline List 1"/>
    <w:basedOn w:val="Geenlijst"/>
    <w:uiPriority w:val="99"/>
    <w:semiHidden/>
    <w:unhideWhenUsed/>
    <w:rsid w:val="00BB0F93"/>
    <w:pPr>
      <w:numPr>
        <w:numId w:val="2"/>
      </w:numPr>
    </w:pPr>
  </w:style>
  <w:style w:type="table" w:styleId="3D-effectenvoortabel1">
    <w:name w:val="Table 3D effects 1"/>
    <w:basedOn w:val="Standaardtabel"/>
    <w:uiPriority w:val="99"/>
    <w:semiHidden/>
    <w:unhideWhenUsed/>
    <w:rsid w:val="00BB0F93"/>
    <w:pPr>
      <w:spacing w:after="0" w:line="240"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BB0F93"/>
    <w:pPr>
      <w:spacing w:after="0" w:line="240"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BB0F9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BB0F93"/>
    <w:rPr>
      <w:rFonts w:eastAsiaTheme="minorHAnsi"/>
    </w:rPr>
  </w:style>
  <w:style w:type="character" w:customStyle="1" w:styleId="AanhefChar">
    <w:name w:val="Aanhef Char"/>
    <w:basedOn w:val="Standaardalinea-lettertype"/>
    <w:link w:val="Aanhef"/>
    <w:uiPriority w:val="99"/>
    <w:semiHidden/>
    <w:rsid w:val="00BB0F93"/>
    <w:rPr>
      <w:rFonts w:ascii="Arial" w:hAnsi="Arial" w:cs="Arial"/>
      <w:color w:val="000000"/>
      <w:sz w:val="20"/>
    </w:rPr>
  </w:style>
  <w:style w:type="paragraph" w:styleId="Adresenvelop">
    <w:name w:val="envelope address"/>
    <w:basedOn w:val="Standaard"/>
    <w:uiPriority w:val="99"/>
    <w:semiHidden/>
    <w:unhideWhenUsed/>
    <w:rsid w:val="00BB0F93"/>
    <w:pPr>
      <w:framePr w:w="7920" w:h="1980" w:hRule="exact" w:hSpace="141" w:wrap="auto" w:hAnchor="page" w:xAlign="center" w:yAlign="bottom"/>
      <w:ind w:left="2880"/>
    </w:pPr>
    <w:rPr>
      <w:rFonts w:eastAsiaTheme="majorEastAsia"/>
      <w:sz w:val="24"/>
      <w:szCs w:val="24"/>
    </w:rPr>
  </w:style>
  <w:style w:type="paragraph" w:styleId="Afsluiting">
    <w:name w:val="Closing"/>
    <w:basedOn w:val="Standaard"/>
    <w:link w:val="AfsluitingChar"/>
    <w:uiPriority w:val="99"/>
    <w:semiHidden/>
    <w:unhideWhenUsed/>
    <w:rsid w:val="00BB0F93"/>
    <w:pPr>
      <w:ind w:left="4252"/>
    </w:pPr>
    <w:rPr>
      <w:rFonts w:eastAsiaTheme="minorHAnsi"/>
    </w:rPr>
  </w:style>
  <w:style w:type="character" w:customStyle="1" w:styleId="AfsluitingChar">
    <w:name w:val="Afsluiting Char"/>
    <w:basedOn w:val="Standaardalinea-lettertype"/>
    <w:link w:val="Afsluiting"/>
    <w:uiPriority w:val="99"/>
    <w:semiHidden/>
    <w:rsid w:val="00BB0F93"/>
    <w:rPr>
      <w:rFonts w:ascii="Arial" w:hAnsi="Arial" w:cs="Arial"/>
      <w:color w:val="000000"/>
      <w:sz w:val="20"/>
    </w:rPr>
  </w:style>
  <w:style w:type="paragraph" w:styleId="Afzender">
    <w:name w:val="envelope return"/>
    <w:basedOn w:val="Standaard"/>
    <w:uiPriority w:val="99"/>
    <w:semiHidden/>
    <w:unhideWhenUsed/>
    <w:rsid w:val="00BB0F93"/>
    <w:rPr>
      <w:rFonts w:eastAsiaTheme="majorEastAsia"/>
      <w:szCs w:val="20"/>
    </w:rPr>
  </w:style>
  <w:style w:type="character" w:customStyle="1" w:styleId="Kop1Char">
    <w:name w:val="Kop 1 Char"/>
    <w:basedOn w:val="Standaardalinea-lettertype"/>
    <w:link w:val="Kop1"/>
    <w:uiPriority w:val="9"/>
    <w:rsid w:val="00BB0F93"/>
    <w:rPr>
      <w:rFonts w:ascii="Arial" w:eastAsiaTheme="majorEastAsia" w:hAnsi="Arial" w:cs="Arial"/>
      <w:b/>
      <w:bCs/>
      <w:color w:val="365F91" w:themeColor="accent1" w:themeShade="BF"/>
      <w:sz w:val="28"/>
      <w:szCs w:val="28"/>
    </w:rPr>
  </w:style>
  <w:style w:type="character" w:customStyle="1" w:styleId="Kop2Char">
    <w:name w:val="Kop 2 Char"/>
    <w:basedOn w:val="Standaardalinea-lettertype"/>
    <w:link w:val="Kop2"/>
    <w:uiPriority w:val="9"/>
    <w:semiHidden/>
    <w:rsid w:val="00BB0F93"/>
    <w:rPr>
      <w:rFonts w:ascii="Arial" w:eastAsiaTheme="majorEastAsia" w:hAnsi="Arial" w:cs="Arial"/>
      <w:b/>
      <w:bCs/>
      <w:color w:val="4F81BD" w:themeColor="accent1"/>
      <w:sz w:val="26"/>
      <w:szCs w:val="26"/>
    </w:rPr>
  </w:style>
  <w:style w:type="character" w:customStyle="1" w:styleId="Kop3Char">
    <w:name w:val="Kop 3 Char"/>
    <w:basedOn w:val="Standaardalinea-lettertype"/>
    <w:link w:val="Kop3"/>
    <w:uiPriority w:val="9"/>
    <w:semiHidden/>
    <w:rsid w:val="00BB0F93"/>
    <w:rPr>
      <w:rFonts w:ascii="Arial" w:eastAsiaTheme="majorEastAsia" w:hAnsi="Arial" w:cs="Arial"/>
      <w:b/>
      <w:bCs/>
      <w:color w:val="4F81BD" w:themeColor="accent1"/>
      <w:sz w:val="20"/>
    </w:rPr>
  </w:style>
  <w:style w:type="character" w:customStyle="1" w:styleId="Kop4Char">
    <w:name w:val="Kop 4 Char"/>
    <w:basedOn w:val="Standaardalinea-lettertype"/>
    <w:link w:val="Kop4"/>
    <w:uiPriority w:val="9"/>
    <w:semiHidden/>
    <w:rsid w:val="00BB0F93"/>
    <w:rPr>
      <w:rFonts w:ascii="Arial" w:eastAsiaTheme="majorEastAsia" w:hAnsi="Arial" w:cs="Arial"/>
      <w:b/>
      <w:bCs/>
      <w:i/>
      <w:iCs/>
      <w:color w:val="4F81BD" w:themeColor="accent1"/>
      <w:sz w:val="20"/>
    </w:rPr>
  </w:style>
  <w:style w:type="character" w:customStyle="1" w:styleId="Kop5Char">
    <w:name w:val="Kop 5 Char"/>
    <w:basedOn w:val="Standaardalinea-lettertype"/>
    <w:link w:val="Kop5"/>
    <w:uiPriority w:val="9"/>
    <w:semiHidden/>
    <w:rsid w:val="00BB0F93"/>
    <w:rPr>
      <w:rFonts w:ascii="Arial" w:eastAsiaTheme="majorEastAsia" w:hAnsi="Arial" w:cs="Arial"/>
      <w:color w:val="243F60" w:themeColor="accent1" w:themeShade="7F"/>
      <w:sz w:val="20"/>
    </w:rPr>
  </w:style>
  <w:style w:type="character" w:customStyle="1" w:styleId="Kop6Char">
    <w:name w:val="Kop 6 Char"/>
    <w:basedOn w:val="Standaardalinea-lettertype"/>
    <w:link w:val="Kop6"/>
    <w:uiPriority w:val="9"/>
    <w:semiHidden/>
    <w:rsid w:val="00BB0F93"/>
    <w:rPr>
      <w:rFonts w:ascii="Arial" w:eastAsiaTheme="majorEastAsia" w:hAnsi="Arial" w:cs="Arial"/>
      <w:i/>
      <w:iCs/>
      <w:color w:val="243F60" w:themeColor="accent1" w:themeShade="7F"/>
      <w:sz w:val="20"/>
    </w:rPr>
  </w:style>
  <w:style w:type="character" w:customStyle="1" w:styleId="Kop7Char">
    <w:name w:val="Kop 7 Char"/>
    <w:basedOn w:val="Standaardalinea-lettertype"/>
    <w:link w:val="Kop7"/>
    <w:uiPriority w:val="9"/>
    <w:semiHidden/>
    <w:rsid w:val="00BB0F93"/>
    <w:rPr>
      <w:rFonts w:ascii="Arial" w:eastAsiaTheme="majorEastAsia" w:hAnsi="Arial" w:cs="Arial"/>
      <w:i/>
      <w:iCs/>
      <w:color w:val="404040" w:themeColor="text1" w:themeTint="BF"/>
      <w:sz w:val="20"/>
    </w:rPr>
  </w:style>
  <w:style w:type="character" w:customStyle="1" w:styleId="Kop8Char">
    <w:name w:val="Kop 8 Char"/>
    <w:basedOn w:val="Standaardalinea-lettertype"/>
    <w:link w:val="Kop8"/>
    <w:uiPriority w:val="9"/>
    <w:semiHidden/>
    <w:rsid w:val="00BB0F93"/>
    <w:rPr>
      <w:rFonts w:ascii="Arial" w:eastAsiaTheme="majorEastAsia" w:hAnsi="Arial" w:cs="Arial"/>
      <w:color w:val="404040" w:themeColor="text1" w:themeTint="BF"/>
      <w:sz w:val="20"/>
      <w:szCs w:val="20"/>
    </w:rPr>
  </w:style>
  <w:style w:type="character" w:customStyle="1" w:styleId="Kop9Char">
    <w:name w:val="Kop 9 Char"/>
    <w:basedOn w:val="Standaardalinea-lettertype"/>
    <w:link w:val="Kop9"/>
    <w:uiPriority w:val="9"/>
    <w:semiHidden/>
    <w:rsid w:val="00BB0F93"/>
    <w:rPr>
      <w:rFonts w:ascii="Arial" w:eastAsiaTheme="majorEastAsia" w:hAnsi="Arial" w:cs="Arial"/>
      <w:i/>
      <w:iCs/>
      <w:color w:val="404040" w:themeColor="text1" w:themeTint="BF"/>
      <w:sz w:val="20"/>
      <w:szCs w:val="20"/>
    </w:rPr>
  </w:style>
  <w:style w:type="numbering" w:styleId="Artikelsectie">
    <w:name w:val="Outline List 3"/>
    <w:basedOn w:val="Geenlijst"/>
    <w:uiPriority w:val="99"/>
    <w:semiHidden/>
    <w:unhideWhenUsed/>
    <w:rsid w:val="00BB0F93"/>
    <w:pPr>
      <w:numPr>
        <w:numId w:val="3"/>
      </w:numPr>
    </w:pPr>
  </w:style>
  <w:style w:type="paragraph" w:styleId="Ballontekst">
    <w:name w:val="Balloon Text"/>
    <w:basedOn w:val="Standaard"/>
    <w:link w:val="BallontekstChar"/>
    <w:uiPriority w:val="99"/>
    <w:semiHidden/>
    <w:unhideWhenUsed/>
    <w:rsid w:val="00BB0F93"/>
    <w:rPr>
      <w:rFonts w:eastAsiaTheme="minorHAnsi"/>
      <w:sz w:val="16"/>
      <w:szCs w:val="16"/>
    </w:rPr>
  </w:style>
  <w:style w:type="character" w:customStyle="1" w:styleId="BallontekstChar">
    <w:name w:val="Ballontekst Char"/>
    <w:basedOn w:val="Standaardalinea-lettertype"/>
    <w:link w:val="Ballontekst"/>
    <w:uiPriority w:val="99"/>
    <w:semiHidden/>
    <w:rsid w:val="00BB0F93"/>
    <w:rPr>
      <w:rFonts w:ascii="Arial" w:hAnsi="Arial" w:cs="Arial"/>
      <w:color w:val="000000"/>
      <w:sz w:val="16"/>
      <w:szCs w:val="16"/>
    </w:rPr>
  </w:style>
  <w:style w:type="paragraph" w:styleId="Berichtkop">
    <w:name w:val="Message Header"/>
    <w:basedOn w:val="Standaard"/>
    <w:link w:val="BerichtkopChar"/>
    <w:uiPriority w:val="99"/>
    <w:semiHidden/>
    <w:unhideWhenUsed/>
    <w:rsid w:val="00BB0F9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szCs w:val="24"/>
    </w:rPr>
  </w:style>
  <w:style w:type="character" w:customStyle="1" w:styleId="BerichtkopChar">
    <w:name w:val="Berichtkop Char"/>
    <w:basedOn w:val="Standaardalinea-lettertype"/>
    <w:link w:val="Berichtkop"/>
    <w:uiPriority w:val="99"/>
    <w:semiHidden/>
    <w:rsid w:val="00BB0F93"/>
    <w:rPr>
      <w:rFonts w:ascii="Arial" w:eastAsiaTheme="majorEastAsia" w:hAnsi="Arial" w:cs="Arial"/>
      <w:color w:val="000000"/>
      <w:sz w:val="24"/>
      <w:szCs w:val="24"/>
      <w:shd w:val="pct20" w:color="auto" w:fill="auto"/>
    </w:rPr>
  </w:style>
  <w:style w:type="paragraph" w:styleId="Bibliografie">
    <w:name w:val="Bibliography"/>
    <w:basedOn w:val="Standaard"/>
    <w:next w:val="Standaard"/>
    <w:uiPriority w:val="37"/>
    <w:semiHidden/>
    <w:unhideWhenUsed/>
    <w:rsid w:val="00BB0F93"/>
    <w:rPr>
      <w:rFonts w:eastAsiaTheme="minorHAnsi"/>
    </w:rPr>
  </w:style>
  <w:style w:type="paragraph" w:styleId="Bijschrift">
    <w:name w:val="caption"/>
    <w:basedOn w:val="Standaard"/>
    <w:next w:val="Standaard"/>
    <w:uiPriority w:val="35"/>
    <w:semiHidden/>
    <w:unhideWhenUsed/>
    <w:qFormat/>
    <w:rsid w:val="00BB0F93"/>
    <w:pPr>
      <w:spacing w:after="200"/>
    </w:pPr>
    <w:rPr>
      <w:rFonts w:eastAsiaTheme="minorHAnsi"/>
      <w:b/>
      <w:bCs/>
      <w:color w:val="4F81BD" w:themeColor="accent1"/>
      <w:sz w:val="18"/>
      <w:szCs w:val="18"/>
    </w:rPr>
  </w:style>
  <w:style w:type="paragraph" w:styleId="Bloktekst">
    <w:name w:val="Block Text"/>
    <w:basedOn w:val="Standaard"/>
    <w:uiPriority w:val="99"/>
    <w:semiHidden/>
    <w:unhideWhenUsed/>
    <w:rsid w:val="00BB0F9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ronvermelding">
    <w:name w:val="table of authorities"/>
    <w:basedOn w:val="Standaard"/>
    <w:next w:val="Standaard"/>
    <w:uiPriority w:val="99"/>
    <w:semiHidden/>
    <w:unhideWhenUsed/>
    <w:rsid w:val="00BB0F93"/>
    <w:pPr>
      <w:ind w:left="200" w:hanging="200"/>
    </w:pPr>
    <w:rPr>
      <w:rFonts w:eastAsiaTheme="minorHAnsi"/>
    </w:rPr>
  </w:style>
  <w:style w:type="paragraph" w:styleId="Citaat">
    <w:name w:val="Quote"/>
    <w:basedOn w:val="Standaard"/>
    <w:next w:val="Standaard"/>
    <w:link w:val="CitaatChar"/>
    <w:uiPriority w:val="29"/>
    <w:qFormat/>
    <w:rsid w:val="00BB0F93"/>
    <w:rPr>
      <w:rFonts w:eastAsiaTheme="minorHAnsi"/>
      <w:i/>
      <w:iCs/>
      <w:color w:val="000000" w:themeColor="text1"/>
    </w:rPr>
  </w:style>
  <w:style w:type="character" w:customStyle="1" w:styleId="CitaatChar">
    <w:name w:val="Citaat Char"/>
    <w:basedOn w:val="Standaardalinea-lettertype"/>
    <w:link w:val="Citaat"/>
    <w:uiPriority w:val="29"/>
    <w:rsid w:val="00BB0F93"/>
    <w:rPr>
      <w:rFonts w:ascii="Arial" w:hAnsi="Arial" w:cs="Arial"/>
      <w:i/>
      <w:iCs/>
      <w:color w:val="000000" w:themeColor="text1"/>
      <w:sz w:val="20"/>
    </w:rPr>
  </w:style>
  <w:style w:type="paragraph" w:styleId="Datum">
    <w:name w:val="Date"/>
    <w:basedOn w:val="Standaard"/>
    <w:next w:val="Standaard"/>
    <w:link w:val="DatumChar"/>
    <w:uiPriority w:val="99"/>
    <w:semiHidden/>
    <w:unhideWhenUsed/>
    <w:rsid w:val="00BB0F93"/>
    <w:rPr>
      <w:rFonts w:eastAsiaTheme="minorHAnsi"/>
    </w:rPr>
  </w:style>
  <w:style w:type="character" w:customStyle="1" w:styleId="DatumChar">
    <w:name w:val="Datum Char"/>
    <w:basedOn w:val="Standaardalinea-lettertype"/>
    <w:link w:val="Datum"/>
    <w:uiPriority w:val="99"/>
    <w:semiHidden/>
    <w:rsid w:val="00BB0F93"/>
    <w:rPr>
      <w:rFonts w:ascii="Arial" w:hAnsi="Arial" w:cs="Arial"/>
      <w:color w:val="000000"/>
      <w:sz w:val="20"/>
    </w:rPr>
  </w:style>
  <w:style w:type="paragraph" w:styleId="Documentstructuur">
    <w:name w:val="Document Map"/>
    <w:basedOn w:val="Standaard"/>
    <w:link w:val="DocumentstructuurChar"/>
    <w:uiPriority w:val="99"/>
    <w:semiHidden/>
    <w:unhideWhenUsed/>
    <w:rsid w:val="00BB0F93"/>
    <w:rPr>
      <w:rFonts w:eastAsiaTheme="minorHAnsi"/>
      <w:sz w:val="16"/>
      <w:szCs w:val="16"/>
    </w:rPr>
  </w:style>
  <w:style w:type="character" w:customStyle="1" w:styleId="DocumentstructuurChar">
    <w:name w:val="Documentstructuur Char"/>
    <w:basedOn w:val="Standaardalinea-lettertype"/>
    <w:link w:val="Documentstructuur"/>
    <w:uiPriority w:val="99"/>
    <w:semiHidden/>
    <w:rsid w:val="00BB0F93"/>
    <w:rPr>
      <w:rFonts w:ascii="Arial" w:hAnsi="Arial" w:cs="Arial"/>
      <w:color w:val="000000"/>
      <w:sz w:val="16"/>
      <w:szCs w:val="16"/>
    </w:rPr>
  </w:style>
  <w:style w:type="table" w:styleId="Donkerelijst">
    <w:name w:val="Dark List"/>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uidelijkcitaat">
    <w:name w:val="Intense Quote"/>
    <w:basedOn w:val="Standaard"/>
    <w:next w:val="Standaard"/>
    <w:link w:val="DuidelijkcitaatChar"/>
    <w:uiPriority w:val="30"/>
    <w:qFormat/>
    <w:rsid w:val="00BB0F93"/>
    <w:pPr>
      <w:pBdr>
        <w:bottom w:val="single" w:sz="4" w:space="4" w:color="4F81BD" w:themeColor="accent1"/>
      </w:pBdr>
      <w:spacing w:before="200" w:after="280"/>
      <w:ind w:left="936" w:right="936"/>
    </w:pPr>
    <w:rPr>
      <w:rFonts w:eastAsiaTheme="minorHAnsi"/>
      <w:b/>
      <w:bCs/>
      <w:i/>
      <w:iCs/>
      <w:color w:val="4F81BD" w:themeColor="accent1"/>
    </w:rPr>
  </w:style>
  <w:style w:type="character" w:customStyle="1" w:styleId="DuidelijkcitaatChar">
    <w:name w:val="Duidelijk citaat Char"/>
    <w:basedOn w:val="Standaardalinea-lettertype"/>
    <w:link w:val="Duidelijkcitaat"/>
    <w:uiPriority w:val="30"/>
    <w:rsid w:val="00BB0F93"/>
    <w:rPr>
      <w:rFonts w:ascii="Arial" w:hAnsi="Arial" w:cs="Arial"/>
      <w:b/>
      <w:bCs/>
      <w:i/>
      <w:iCs/>
      <w:color w:val="4F81BD" w:themeColor="accent1"/>
      <w:sz w:val="20"/>
    </w:rPr>
  </w:style>
  <w:style w:type="table" w:styleId="Eenvoudigetabel1">
    <w:name w:val="Table Simple 1"/>
    <w:basedOn w:val="Standaardtabel"/>
    <w:uiPriority w:val="99"/>
    <w:semiHidden/>
    <w:unhideWhenUsed/>
    <w:rsid w:val="00BB0F93"/>
    <w:pPr>
      <w:spacing w:after="0" w:line="24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BB0F93"/>
    <w:pPr>
      <w:spacing w:after="0" w:line="24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BB0F93"/>
    <w:pPr>
      <w:spacing w:after="0" w:line="24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BB0F93"/>
    <w:pPr>
      <w:spacing w:after="0" w:line="24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uiPriority w:val="99"/>
    <w:semiHidden/>
    <w:unhideWhenUsed/>
    <w:rsid w:val="00BB0F93"/>
    <w:rPr>
      <w:rFonts w:ascii="Arial" w:hAnsi="Arial" w:cs="Arial"/>
      <w:vertAlign w:val="superscript"/>
    </w:rPr>
  </w:style>
  <w:style w:type="paragraph" w:styleId="Eindnoottekst">
    <w:name w:val="endnote text"/>
    <w:basedOn w:val="Standaard"/>
    <w:link w:val="EindnoottekstChar"/>
    <w:uiPriority w:val="99"/>
    <w:semiHidden/>
    <w:unhideWhenUsed/>
    <w:rsid w:val="00BB0F93"/>
    <w:rPr>
      <w:rFonts w:eastAsiaTheme="minorHAnsi"/>
      <w:szCs w:val="20"/>
    </w:rPr>
  </w:style>
  <w:style w:type="character" w:customStyle="1" w:styleId="EindnoottekstChar">
    <w:name w:val="Eindnoottekst Char"/>
    <w:basedOn w:val="Standaardalinea-lettertype"/>
    <w:link w:val="Eindnoottekst"/>
    <w:uiPriority w:val="99"/>
    <w:semiHidden/>
    <w:rsid w:val="00BB0F93"/>
    <w:rPr>
      <w:rFonts w:ascii="Arial" w:hAnsi="Arial" w:cs="Arial"/>
      <w:color w:val="000000"/>
      <w:sz w:val="20"/>
      <w:szCs w:val="20"/>
    </w:rPr>
  </w:style>
  <w:style w:type="table" w:styleId="Elegantetabel">
    <w:name w:val="Table Elegant"/>
    <w:basedOn w:val="Standaardtabel"/>
    <w:uiPriority w:val="99"/>
    <w:semiHidden/>
    <w:unhideWhenUsed/>
    <w:rsid w:val="00BB0F93"/>
    <w:pPr>
      <w:spacing w:after="0" w:line="240"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BB0F93"/>
    <w:rPr>
      <w:rFonts w:eastAsiaTheme="minorHAnsi"/>
    </w:rPr>
  </w:style>
  <w:style w:type="character" w:customStyle="1" w:styleId="E-mailhandtekeningChar">
    <w:name w:val="E-mailhandtekening Char"/>
    <w:basedOn w:val="Standaardalinea-lettertype"/>
    <w:link w:val="E-mailhandtekening"/>
    <w:uiPriority w:val="99"/>
    <w:semiHidden/>
    <w:rsid w:val="00BB0F93"/>
    <w:rPr>
      <w:rFonts w:ascii="Arial" w:hAnsi="Arial" w:cs="Arial"/>
      <w:color w:val="000000"/>
      <w:sz w:val="20"/>
    </w:rPr>
  </w:style>
  <w:style w:type="paragraph" w:styleId="Geenafstand">
    <w:name w:val="No Spacing"/>
    <w:uiPriority w:val="1"/>
    <w:qFormat/>
    <w:rsid w:val="00BB0F93"/>
    <w:pPr>
      <w:spacing w:after="0" w:line="240" w:lineRule="auto"/>
    </w:pPr>
    <w:rPr>
      <w:rFonts w:ascii="Arial" w:hAnsi="Arial" w:cs="Arial"/>
      <w:color w:val="000000"/>
      <w:sz w:val="20"/>
    </w:rPr>
  </w:style>
  <w:style w:type="table" w:styleId="Gemiddeldraster1">
    <w:name w:val="Medium Grid 1"/>
    <w:basedOn w:val="Standaardtabel"/>
    <w:uiPriority w:val="67"/>
    <w:rsid w:val="00BB0F9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rsid w:val="00BB0F9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rsid w:val="00BB0F93"/>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rsid w:val="00BB0F9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rsid w:val="00BB0F9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rsid w:val="00BB0F9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rsid w:val="00BB0F9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arcering1">
    <w:name w:val="Medium Shading 1"/>
    <w:basedOn w:val="Standaardtabel"/>
    <w:uiPriority w:val="63"/>
    <w:rsid w:val="00BB0F9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BB0F9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BB0F93"/>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BB0F9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BB0F9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BB0F9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BB0F9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GevolgdeHyperlink">
    <w:name w:val="FollowedHyperlink"/>
    <w:basedOn w:val="Standaardalinea-lettertype"/>
    <w:uiPriority w:val="99"/>
    <w:semiHidden/>
    <w:unhideWhenUsed/>
    <w:rsid w:val="00BB0F93"/>
    <w:rPr>
      <w:rFonts w:ascii="Arial" w:hAnsi="Arial" w:cs="Arial"/>
      <w:color w:val="800080" w:themeColor="followedHyperlink"/>
      <w:u w:val="single"/>
    </w:rPr>
  </w:style>
  <w:style w:type="paragraph" w:styleId="Handtekening">
    <w:name w:val="Signature"/>
    <w:basedOn w:val="Standaard"/>
    <w:link w:val="HandtekeningChar"/>
    <w:uiPriority w:val="99"/>
    <w:semiHidden/>
    <w:unhideWhenUsed/>
    <w:rsid w:val="00BB0F93"/>
    <w:pPr>
      <w:ind w:left="4252"/>
    </w:pPr>
    <w:rPr>
      <w:rFonts w:eastAsiaTheme="minorHAnsi"/>
    </w:rPr>
  </w:style>
  <w:style w:type="character" w:customStyle="1" w:styleId="HandtekeningChar">
    <w:name w:val="Handtekening Char"/>
    <w:basedOn w:val="Standaardalinea-lettertype"/>
    <w:link w:val="Handtekening"/>
    <w:uiPriority w:val="99"/>
    <w:semiHidden/>
    <w:rsid w:val="00BB0F93"/>
    <w:rPr>
      <w:rFonts w:ascii="Arial" w:hAnsi="Arial" w:cs="Arial"/>
      <w:color w:val="000000"/>
      <w:sz w:val="20"/>
    </w:rPr>
  </w:style>
  <w:style w:type="paragraph" w:styleId="HTML-voorafopgemaakt">
    <w:name w:val="HTML Preformatted"/>
    <w:basedOn w:val="Standaard"/>
    <w:link w:val="HTML-voorafopgemaaktChar"/>
    <w:uiPriority w:val="99"/>
    <w:semiHidden/>
    <w:unhideWhenUsed/>
    <w:rsid w:val="00BB0F93"/>
    <w:rPr>
      <w:rFonts w:eastAsiaTheme="minorHAnsi"/>
      <w:szCs w:val="20"/>
    </w:rPr>
  </w:style>
  <w:style w:type="character" w:customStyle="1" w:styleId="HTML-voorafopgemaaktChar">
    <w:name w:val="HTML - vooraf opgemaakt Char"/>
    <w:basedOn w:val="Standaardalinea-lettertype"/>
    <w:link w:val="HTML-voorafopgemaakt"/>
    <w:uiPriority w:val="99"/>
    <w:semiHidden/>
    <w:rsid w:val="00BB0F93"/>
    <w:rPr>
      <w:rFonts w:ascii="Arial" w:hAnsi="Arial" w:cs="Arial"/>
      <w:color w:val="000000"/>
      <w:sz w:val="20"/>
      <w:szCs w:val="20"/>
    </w:rPr>
  </w:style>
  <w:style w:type="character" w:styleId="HTMLCode">
    <w:name w:val="HTML Code"/>
    <w:basedOn w:val="Standaardalinea-lettertype"/>
    <w:uiPriority w:val="99"/>
    <w:semiHidden/>
    <w:unhideWhenUsed/>
    <w:rsid w:val="00BB0F93"/>
    <w:rPr>
      <w:rFonts w:ascii="Arial" w:hAnsi="Arial" w:cs="Arial"/>
      <w:sz w:val="20"/>
      <w:szCs w:val="20"/>
    </w:rPr>
  </w:style>
  <w:style w:type="character" w:styleId="HTMLDefinition">
    <w:name w:val="HTML Definition"/>
    <w:basedOn w:val="Standaardalinea-lettertype"/>
    <w:uiPriority w:val="99"/>
    <w:semiHidden/>
    <w:unhideWhenUsed/>
    <w:rsid w:val="00BB0F93"/>
    <w:rPr>
      <w:rFonts w:ascii="Arial" w:hAnsi="Arial" w:cs="Arial"/>
      <w:i/>
      <w:iCs/>
    </w:rPr>
  </w:style>
  <w:style w:type="character" w:styleId="HTMLVariable">
    <w:name w:val="HTML Variable"/>
    <w:basedOn w:val="Standaardalinea-lettertype"/>
    <w:uiPriority w:val="99"/>
    <w:semiHidden/>
    <w:unhideWhenUsed/>
    <w:rsid w:val="00BB0F93"/>
    <w:rPr>
      <w:rFonts w:ascii="Arial" w:hAnsi="Arial" w:cs="Arial"/>
      <w:i/>
      <w:iCs/>
    </w:rPr>
  </w:style>
  <w:style w:type="character" w:styleId="HTML-acroniem">
    <w:name w:val="HTML Acronym"/>
    <w:basedOn w:val="Standaardalinea-lettertype"/>
    <w:uiPriority w:val="99"/>
    <w:semiHidden/>
    <w:unhideWhenUsed/>
    <w:rsid w:val="00BB0F93"/>
    <w:rPr>
      <w:rFonts w:ascii="Arial" w:hAnsi="Arial" w:cs="Arial"/>
    </w:rPr>
  </w:style>
  <w:style w:type="paragraph" w:styleId="HTML-adres">
    <w:name w:val="HTML Address"/>
    <w:basedOn w:val="Standaard"/>
    <w:link w:val="HTML-adresChar"/>
    <w:uiPriority w:val="99"/>
    <w:semiHidden/>
    <w:unhideWhenUsed/>
    <w:rsid w:val="00BB0F93"/>
    <w:rPr>
      <w:rFonts w:eastAsiaTheme="minorHAnsi"/>
      <w:i/>
      <w:iCs/>
    </w:rPr>
  </w:style>
  <w:style w:type="character" w:customStyle="1" w:styleId="HTML-adresChar">
    <w:name w:val="HTML-adres Char"/>
    <w:basedOn w:val="Standaardalinea-lettertype"/>
    <w:link w:val="HTML-adres"/>
    <w:uiPriority w:val="99"/>
    <w:semiHidden/>
    <w:rsid w:val="00BB0F93"/>
    <w:rPr>
      <w:rFonts w:ascii="Arial" w:hAnsi="Arial" w:cs="Arial"/>
      <w:i/>
      <w:iCs/>
      <w:color w:val="000000"/>
      <w:sz w:val="20"/>
    </w:rPr>
  </w:style>
  <w:style w:type="character" w:styleId="HTML-citaat">
    <w:name w:val="HTML Cite"/>
    <w:basedOn w:val="Standaardalinea-lettertype"/>
    <w:uiPriority w:val="99"/>
    <w:semiHidden/>
    <w:unhideWhenUsed/>
    <w:rsid w:val="00BB0F93"/>
    <w:rPr>
      <w:rFonts w:ascii="Arial" w:hAnsi="Arial" w:cs="Arial"/>
      <w:i/>
      <w:iCs/>
    </w:rPr>
  </w:style>
  <w:style w:type="character" w:styleId="HTML-schrijfmachine">
    <w:name w:val="HTML Typewriter"/>
    <w:basedOn w:val="Standaardalinea-lettertype"/>
    <w:uiPriority w:val="99"/>
    <w:semiHidden/>
    <w:unhideWhenUsed/>
    <w:rsid w:val="00BB0F93"/>
    <w:rPr>
      <w:rFonts w:ascii="Arial" w:hAnsi="Arial" w:cs="Arial"/>
      <w:sz w:val="20"/>
      <w:szCs w:val="20"/>
    </w:rPr>
  </w:style>
  <w:style w:type="character" w:styleId="HTML-toetsenbord">
    <w:name w:val="HTML Keyboard"/>
    <w:basedOn w:val="Standaardalinea-lettertype"/>
    <w:uiPriority w:val="99"/>
    <w:semiHidden/>
    <w:unhideWhenUsed/>
    <w:rsid w:val="00BB0F93"/>
    <w:rPr>
      <w:rFonts w:ascii="Arial" w:hAnsi="Arial" w:cs="Arial"/>
      <w:sz w:val="20"/>
      <w:szCs w:val="20"/>
    </w:rPr>
  </w:style>
  <w:style w:type="character" w:styleId="HTML-voorbeeld">
    <w:name w:val="HTML Sample"/>
    <w:basedOn w:val="Standaardalinea-lettertype"/>
    <w:uiPriority w:val="99"/>
    <w:semiHidden/>
    <w:unhideWhenUsed/>
    <w:rsid w:val="00BB0F93"/>
    <w:rPr>
      <w:rFonts w:ascii="Arial" w:hAnsi="Arial" w:cs="Arial"/>
      <w:sz w:val="24"/>
      <w:szCs w:val="24"/>
    </w:rPr>
  </w:style>
  <w:style w:type="character" w:styleId="Hyperlink">
    <w:name w:val="Hyperlink"/>
    <w:basedOn w:val="Standaardalinea-lettertype"/>
    <w:uiPriority w:val="99"/>
    <w:semiHidden/>
    <w:unhideWhenUsed/>
    <w:rsid w:val="00BB0F93"/>
    <w:rPr>
      <w:rFonts w:ascii="Arial" w:hAnsi="Arial" w:cs="Arial"/>
      <w:color w:val="0000FF" w:themeColor="hyperlink"/>
      <w:u w:val="single"/>
    </w:rPr>
  </w:style>
  <w:style w:type="paragraph" w:styleId="Index1">
    <w:name w:val="index 1"/>
    <w:basedOn w:val="Standaard"/>
    <w:next w:val="Standaard"/>
    <w:autoRedefine/>
    <w:uiPriority w:val="99"/>
    <w:semiHidden/>
    <w:unhideWhenUsed/>
    <w:rsid w:val="00BB0F93"/>
    <w:pPr>
      <w:ind w:left="200" w:hanging="200"/>
    </w:pPr>
    <w:rPr>
      <w:rFonts w:eastAsiaTheme="minorHAnsi"/>
    </w:rPr>
  </w:style>
  <w:style w:type="paragraph" w:styleId="Index2">
    <w:name w:val="index 2"/>
    <w:basedOn w:val="Standaard"/>
    <w:next w:val="Standaard"/>
    <w:autoRedefine/>
    <w:uiPriority w:val="99"/>
    <w:semiHidden/>
    <w:unhideWhenUsed/>
    <w:rsid w:val="00BB0F93"/>
    <w:pPr>
      <w:ind w:left="400" w:hanging="200"/>
    </w:pPr>
    <w:rPr>
      <w:rFonts w:eastAsiaTheme="minorHAnsi"/>
    </w:rPr>
  </w:style>
  <w:style w:type="paragraph" w:styleId="Index3">
    <w:name w:val="index 3"/>
    <w:basedOn w:val="Standaard"/>
    <w:next w:val="Standaard"/>
    <w:autoRedefine/>
    <w:uiPriority w:val="99"/>
    <w:semiHidden/>
    <w:unhideWhenUsed/>
    <w:rsid w:val="00BB0F93"/>
    <w:pPr>
      <w:ind w:left="600" w:hanging="200"/>
    </w:pPr>
    <w:rPr>
      <w:rFonts w:eastAsiaTheme="minorHAnsi"/>
    </w:rPr>
  </w:style>
  <w:style w:type="paragraph" w:styleId="Index4">
    <w:name w:val="index 4"/>
    <w:basedOn w:val="Standaard"/>
    <w:next w:val="Standaard"/>
    <w:autoRedefine/>
    <w:uiPriority w:val="99"/>
    <w:semiHidden/>
    <w:unhideWhenUsed/>
    <w:rsid w:val="00BB0F93"/>
    <w:pPr>
      <w:ind w:left="800" w:hanging="200"/>
    </w:pPr>
    <w:rPr>
      <w:rFonts w:eastAsiaTheme="minorHAnsi"/>
    </w:rPr>
  </w:style>
  <w:style w:type="paragraph" w:styleId="Index5">
    <w:name w:val="index 5"/>
    <w:basedOn w:val="Standaard"/>
    <w:next w:val="Standaard"/>
    <w:autoRedefine/>
    <w:uiPriority w:val="99"/>
    <w:semiHidden/>
    <w:unhideWhenUsed/>
    <w:rsid w:val="00BB0F93"/>
    <w:pPr>
      <w:ind w:left="1000" w:hanging="200"/>
    </w:pPr>
    <w:rPr>
      <w:rFonts w:eastAsiaTheme="minorHAnsi"/>
    </w:rPr>
  </w:style>
  <w:style w:type="paragraph" w:styleId="Index6">
    <w:name w:val="index 6"/>
    <w:basedOn w:val="Standaard"/>
    <w:next w:val="Standaard"/>
    <w:autoRedefine/>
    <w:uiPriority w:val="99"/>
    <w:semiHidden/>
    <w:unhideWhenUsed/>
    <w:rsid w:val="00BB0F93"/>
    <w:pPr>
      <w:ind w:left="1200" w:hanging="200"/>
    </w:pPr>
    <w:rPr>
      <w:rFonts w:eastAsiaTheme="minorHAnsi"/>
    </w:rPr>
  </w:style>
  <w:style w:type="paragraph" w:styleId="Index7">
    <w:name w:val="index 7"/>
    <w:basedOn w:val="Standaard"/>
    <w:next w:val="Standaard"/>
    <w:autoRedefine/>
    <w:uiPriority w:val="99"/>
    <w:semiHidden/>
    <w:unhideWhenUsed/>
    <w:rsid w:val="00BB0F93"/>
    <w:pPr>
      <w:ind w:left="1400" w:hanging="200"/>
    </w:pPr>
    <w:rPr>
      <w:rFonts w:eastAsiaTheme="minorHAnsi"/>
    </w:rPr>
  </w:style>
  <w:style w:type="paragraph" w:styleId="Index8">
    <w:name w:val="index 8"/>
    <w:basedOn w:val="Standaard"/>
    <w:next w:val="Standaard"/>
    <w:autoRedefine/>
    <w:uiPriority w:val="99"/>
    <w:semiHidden/>
    <w:unhideWhenUsed/>
    <w:rsid w:val="00BB0F93"/>
    <w:pPr>
      <w:ind w:left="1600" w:hanging="200"/>
    </w:pPr>
    <w:rPr>
      <w:rFonts w:eastAsiaTheme="minorHAnsi"/>
    </w:rPr>
  </w:style>
  <w:style w:type="paragraph" w:styleId="Index9">
    <w:name w:val="index 9"/>
    <w:basedOn w:val="Standaard"/>
    <w:next w:val="Standaard"/>
    <w:autoRedefine/>
    <w:uiPriority w:val="99"/>
    <w:semiHidden/>
    <w:unhideWhenUsed/>
    <w:rsid w:val="00BB0F93"/>
    <w:pPr>
      <w:ind w:left="1800" w:hanging="200"/>
    </w:pPr>
    <w:rPr>
      <w:rFonts w:eastAsiaTheme="minorHAnsi"/>
    </w:rPr>
  </w:style>
  <w:style w:type="paragraph" w:styleId="Indexkop">
    <w:name w:val="index heading"/>
    <w:basedOn w:val="Standaard"/>
    <w:next w:val="Index1"/>
    <w:uiPriority w:val="99"/>
    <w:semiHidden/>
    <w:unhideWhenUsed/>
    <w:rsid w:val="00BB0F93"/>
    <w:rPr>
      <w:rFonts w:eastAsiaTheme="majorEastAsia"/>
      <w:b/>
      <w:bCs/>
    </w:rPr>
  </w:style>
  <w:style w:type="paragraph" w:styleId="Inhopg1">
    <w:name w:val="toc 1"/>
    <w:basedOn w:val="Standaard"/>
    <w:next w:val="Standaard"/>
    <w:autoRedefine/>
    <w:uiPriority w:val="39"/>
    <w:semiHidden/>
    <w:unhideWhenUsed/>
    <w:rsid w:val="00BB0F93"/>
    <w:pPr>
      <w:spacing w:after="100"/>
    </w:pPr>
    <w:rPr>
      <w:rFonts w:eastAsiaTheme="minorHAnsi"/>
    </w:rPr>
  </w:style>
  <w:style w:type="paragraph" w:styleId="Inhopg2">
    <w:name w:val="toc 2"/>
    <w:basedOn w:val="Standaard"/>
    <w:next w:val="Standaard"/>
    <w:autoRedefine/>
    <w:uiPriority w:val="39"/>
    <w:semiHidden/>
    <w:unhideWhenUsed/>
    <w:rsid w:val="00BB0F93"/>
    <w:pPr>
      <w:spacing w:after="100"/>
      <w:ind w:left="200"/>
    </w:pPr>
    <w:rPr>
      <w:rFonts w:eastAsiaTheme="minorHAnsi"/>
    </w:rPr>
  </w:style>
  <w:style w:type="paragraph" w:styleId="Inhopg3">
    <w:name w:val="toc 3"/>
    <w:basedOn w:val="Standaard"/>
    <w:next w:val="Standaard"/>
    <w:autoRedefine/>
    <w:uiPriority w:val="39"/>
    <w:semiHidden/>
    <w:unhideWhenUsed/>
    <w:rsid w:val="00BB0F93"/>
    <w:pPr>
      <w:spacing w:after="100"/>
      <w:ind w:left="400"/>
    </w:pPr>
    <w:rPr>
      <w:rFonts w:eastAsiaTheme="minorHAnsi"/>
    </w:rPr>
  </w:style>
  <w:style w:type="paragraph" w:styleId="Inhopg4">
    <w:name w:val="toc 4"/>
    <w:basedOn w:val="Standaard"/>
    <w:next w:val="Standaard"/>
    <w:autoRedefine/>
    <w:uiPriority w:val="39"/>
    <w:semiHidden/>
    <w:unhideWhenUsed/>
    <w:rsid w:val="00BB0F93"/>
    <w:pPr>
      <w:spacing w:after="100"/>
      <w:ind w:left="600"/>
    </w:pPr>
    <w:rPr>
      <w:rFonts w:eastAsiaTheme="minorHAnsi"/>
    </w:rPr>
  </w:style>
  <w:style w:type="paragraph" w:styleId="Inhopg5">
    <w:name w:val="toc 5"/>
    <w:basedOn w:val="Standaard"/>
    <w:next w:val="Standaard"/>
    <w:autoRedefine/>
    <w:uiPriority w:val="39"/>
    <w:semiHidden/>
    <w:unhideWhenUsed/>
    <w:rsid w:val="00BB0F93"/>
    <w:pPr>
      <w:spacing w:after="100"/>
      <w:ind w:left="800"/>
    </w:pPr>
    <w:rPr>
      <w:rFonts w:eastAsiaTheme="minorHAnsi"/>
    </w:rPr>
  </w:style>
  <w:style w:type="paragraph" w:styleId="Inhopg6">
    <w:name w:val="toc 6"/>
    <w:basedOn w:val="Standaard"/>
    <w:next w:val="Standaard"/>
    <w:autoRedefine/>
    <w:uiPriority w:val="39"/>
    <w:semiHidden/>
    <w:unhideWhenUsed/>
    <w:rsid w:val="00BB0F93"/>
    <w:pPr>
      <w:spacing w:after="100"/>
      <w:ind w:left="1000"/>
    </w:pPr>
    <w:rPr>
      <w:rFonts w:eastAsiaTheme="minorHAnsi"/>
    </w:rPr>
  </w:style>
  <w:style w:type="paragraph" w:styleId="Inhopg7">
    <w:name w:val="toc 7"/>
    <w:basedOn w:val="Standaard"/>
    <w:next w:val="Standaard"/>
    <w:autoRedefine/>
    <w:uiPriority w:val="39"/>
    <w:semiHidden/>
    <w:unhideWhenUsed/>
    <w:rsid w:val="00BB0F93"/>
    <w:pPr>
      <w:spacing w:after="100"/>
      <w:ind w:left="1200"/>
    </w:pPr>
    <w:rPr>
      <w:rFonts w:eastAsiaTheme="minorHAnsi"/>
    </w:rPr>
  </w:style>
  <w:style w:type="paragraph" w:styleId="Inhopg8">
    <w:name w:val="toc 8"/>
    <w:basedOn w:val="Standaard"/>
    <w:next w:val="Standaard"/>
    <w:autoRedefine/>
    <w:uiPriority w:val="39"/>
    <w:semiHidden/>
    <w:unhideWhenUsed/>
    <w:rsid w:val="00BB0F93"/>
    <w:pPr>
      <w:spacing w:after="100"/>
      <w:ind w:left="1400"/>
    </w:pPr>
    <w:rPr>
      <w:rFonts w:eastAsiaTheme="minorHAnsi"/>
    </w:rPr>
  </w:style>
  <w:style w:type="paragraph" w:styleId="Inhopg9">
    <w:name w:val="toc 9"/>
    <w:basedOn w:val="Standaard"/>
    <w:next w:val="Standaard"/>
    <w:autoRedefine/>
    <w:uiPriority w:val="39"/>
    <w:semiHidden/>
    <w:unhideWhenUsed/>
    <w:rsid w:val="00BB0F93"/>
    <w:pPr>
      <w:spacing w:after="100"/>
      <w:ind w:left="1600"/>
    </w:pPr>
    <w:rPr>
      <w:rFonts w:eastAsiaTheme="minorHAnsi"/>
    </w:rPr>
  </w:style>
  <w:style w:type="character" w:styleId="Intensievebenadrukking">
    <w:name w:val="Intense Emphasis"/>
    <w:basedOn w:val="Standaardalinea-lettertype"/>
    <w:uiPriority w:val="21"/>
    <w:qFormat/>
    <w:rsid w:val="00BB0F93"/>
    <w:rPr>
      <w:rFonts w:ascii="Arial" w:hAnsi="Arial" w:cs="Arial"/>
      <w:b/>
      <w:bCs/>
      <w:i/>
      <w:iCs/>
      <w:color w:val="4F81BD" w:themeColor="accent1"/>
    </w:rPr>
  </w:style>
  <w:style w:type="character" w:styleId="Intensieveverwijzing">
    <w:name w:val="Intense Reference"/>
    <w:basedOn w:val="Standaardalinea-lettertype"/>
    <w:uiPriority w:val="32"/>
    <w:qFormat/>
    <w:rsid w:val="00BB0F93"/>
    <w:rPr>
      <w:rFonts w:ascii="Arial" w:hAnsi="Arial" w:cs="Arial"/>
      <w:b/>
      <w:bCs/>
      <w:smallCaps/>
      <w:color w:val="C0504D" w:themeColor="accent2"/>
      <w:spacing w:val="5"/>
      <w:u w:val="single"/>
    </w:rPr>
  </w:style>
  <w:style w:type="table" w:styleId="Klassieketabel1">
    <w:name w:val="Table Classic 1"/>
    <w:basedOn w:val="Standaardtabel"/>
    <w:uiPriority w:val="99"/>
    <w:semiHidden/>
    <w:unhideWhenUsed/>
    <w:rsid w:val="00BB0F93"/>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BB0F93"/>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BB0F93"/>
    <w:pPr>
      <w:spacing w:after="0" w:line="24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BB0F93"/>
    <w:pPr>
      <w:spacing w:after="0" w:line="240"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arcering">
    <w:name w:val="Colorful Shading"/>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tabel1">
    <w:name w:val="Table Colorful 1"/>
    <w:basedOn w:val="Standaardtabel"/>
    <w:uiPriority w:val="99"/>
    <w:semiHidden/>
    <w:unhideWhenUsed/>
    <w:rsid w:val="00BB0F93"/>
    <w:pPr>
      <w:spacing w:after="0" w:line="24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BB0F93"/>
    <w:pPr>
      <w:spacing w:after="0" w:line="240"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BB0F93"/>
    <w:pPr>
      <w:spacing w:after="0" w:line="240"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BB0F93"/>
    <w:pPr>
      <w:spacing w:before="120"/>
    </w:pPr>
    <w:rPr>
      <w:rFonts w:eastAsiaTheme="majorEastAsia"/>
      <w:b/>
      <w:bCs/>
      <w:sz w:val="24"/>
      <w:szCs w:val="24"/>
    </w:rPr>
  </w:style>
  <w:style w:type="paragraph" w:styleId="Kopvaninhoudsopgave">
    <w:name w:val="TOC Heading"/>
    <w:basedOn w:val="Kop1"/>
    <w:next w:val="Standaard"/>
    <w:uiPriority w:val="39"/>
    <w:semiHidden/>
    <w:unhideWhenUsed/>
    <w:qFormat/>
    <w:rsid w:val="00BB0F93"/>
    <w:pPr>
      <w:outlineLvl w:val="9"/>
    </w:pPr>
  </w:style>
  <w:style w:type="paragraph" w:styleId="Koptekst">
    <w:name w:val="header"/>
    <w:basedOn w:val="Standaard"/>
    <w:link w:val="KoptekstChar"/>
    <w:uiPriority w:val="99"/>
    <w:semiHidden/>
    <w:unhideWhenUsed/>
    <w:rsid w:val="00BB0F93"/>
    <w:pPr>
      <w:tabs>
        <w:tab w:val="center" w:pos="4536"/>
        <w:tab w:val="right" w:pos="9072"/>
      </w:tabs>
    </w:pPr>
    <w:rPr>
      <w:rFonts w:eastAsiaTheme="minorHAnsi"/>
    </w:rPr>
  </w:style>
  <w:style w:type="character" w:customStyle="1" w:styleId="KoptekstChar">
    <w:name w:val="Koptekst Char"/>
    <w:basedOn w:val="Standaardalinea-lettertype"/>
    <w:link w:val="Koptekst"/>
    <w:uiPriority w:val="99"/>
    <w:semiHidden/>
    <w:rsid w:val="00BB0F93"/>
    <w:rPr>
      <w:rFonts w:ascii="Arial" w:hAnsi="Arial" w:cs="Arial"/>
      <w:color w:val="000000"/>
      <w:sz w:val="20"/>
    </w:rPr>
  </w:style>
  <w:style w:type="table" w:styleId="Lichtraster">
    <w:name w:val="Light Grid"/>
    <w:basedOn w:val="Standaardtabel"/>
    <w:uiPriority w:val="62"/>
    <w:rsid w:val="00BB0F9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BB0F9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rsid w:val="00BB0F9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rsid w:val="00BB0F9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rsid w:val="00BB0F9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rsid w:val="00BB0F9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rsid w:val="00BB0F9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arcering">
    <w:name w:val="Light Shading"/>
    <w:basedOn w:val="Standaardtabel"/>
    <w:uiPriority w:val="60"/>
    <w:rsid w:val="00BB0F9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BB0F9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BB0F93"/>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BB0F93"/>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BB0F93"/>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BB0F9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BB0F93"/>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rsid w:val="00BB0F9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BB0F9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rsid w:val="00BB0F9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rsid w:val="00BB0F9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rsid w:val="00BB0F9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rsid w:val="00BB0F9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rsid w:val="00BB0F9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jst">
    <w:name w:val="List"/>
    <w:basedOn w:val="Standaard"/>
    <w:uiPriority w:val="99"/>
    <w:semiHidden/>
    <w:unhideWhenUsed/>
    <w:rsid w:val="00BB0F93"/>
    <w:pPr>
      <w:ind w:left="283" w:hanging="283"/>
      <w:contextualSpacing/>
    </w:pPr>
    <w:rPr>
      <w:rFonts w:eastAsiaTheme="minorHAnsi"/>
    </w:rPr>
  </w:style>
  <w:style w:type="paragraph" w:styleId="Lijst2">
    <w:name w:val="List 2"/>
    <w:basedOn w:val="Standaard"/>
    <w:uiPriority w:val="99"/>
    <w:semiHidden/>
    <w:unhideWhenUsed/>
    <w:rsid w:val="00BB0F93"/>
    <w:pPr>
      <w:ind w:left="566" w:hanging="283"/>
      <w:contextualSpacing/>
    </w:pPr>
    <w:rPr>
      <w:rFonts w:eastAsiaTheme="minorHAnsi"/>
    </w:rPr>
  </w:style>
  <w:style w:type="paragraph" w:styleId="Lijst3">
    <w:name w:val="List 3"/>
    <w:basedOn w:val="Standaard"/>
    <w:uiPriority w:val="99"/>
    <w:semiHidden/>
    <w:unhideWhenUsed/>
    <w:rsid w:val="00BB0F93"/>
    <w:pPr>
      <w:ind w:left="849" w:hanging="283"/>
      <w:contextualSpacing/>
    </w:pPr>
    <w:rPr>
      <w:rFonts w:eastAsiaTheme="minorHAnsi"/>
    </w:rPr>
  </w:style>
  <w:style w:type="paragraph" w:styleId="Lijst4">
    <w:name w:val="List 4"/>
    <w:basedOn w:val="Standaard"/>
    <w:uiPriority w:val="99"/>
    <w:semiHidden/>
    <w:unhideWhenUsed/>
    <w:rsid w:val="00BB0F93"/>
    <w:pPr>
      <w:ind w:left="1132" w:hanging="283"/>
      <w:contextualSpacing/>
    </w:pPr>
    <w:rPr>
      <w:rFonts w:eastAsiaTheme="minorHAnsi"/>
    </w:rPr>
  </w:style>
  <w:style w:type="paragraph" w:styleId="Lijst5">
    <w:name w:val="List 5"/>
    <w:basedOn w:val="Standaard"/>
    <w:uiPriority w:val="99"/>
    <w:semiHidden/>
    <w:unhideWhenUsed/>
    <w:rsid w:val="00BB0F93"/>
    <w:pPr>
      <w:ind w:left="1415" w:hanging="283"/>
      <w:contextualSpacing/>
    </w:pPr>
    <w:rPr>
      <w:rFonts w:eastAsiaTheme="minorHAnsi"/>
    </w:rPr>
  </w:style>
  <w:style w:type="paragraph" w:styleId="Lijstmetafbeeldingen">
    <w:name w:val="table of figures"/>
    <w:basedOn w:val="Standaard"/>
    <w:next w:val="Standaard"/>
    <w:uiPriority w:val="99"/>
    <w:semiHidden/>
    <w:unhideWhenUsed/>
    <w:rsid w:val="00BB0F93"/>
    <w:rPr>
      <w:rFonts w:eastAsiaTheme="minorHAnsi"/>
    </w:rPr>
  </w:style>
  <w:style w:type="paragraph" w:styleId="Lijstopsomteken">
    <w:name w:val="List Bullet"/>
    <w:basedOn w:val="Standaard"/>
    <w:uiPriority w:val="99"/>
    <w:semiHidden/>
    <w:unhideWhenUsed/>
    <w:rsid w:val="00BB0F93"/>
    <w:pPr>
      <w:numPr>
        <w:numId w:val="4"/>
      </w:numPr>
      <w:contextualSpacing/>
    </w:pPr>
    <w:rPr>
      <w:rFonts w:eastAsiaTheme="minorHAnsi"/>
    </w:rPr>
  </w:style>
  <w:style w:type="paragraph" w:styleId="Lijstopsomteken2">
    <w:name w:val="List Bullet 2"/>
    <w:basedOn w:val="Standaard"/>
    <w:uiPriority w:val="99"/>
    <w:semiHidden/>
    <w:unhideWhenUsed/>
    <w:rsid w:val="00BB0F93"/>
    <w:pPr>
      <w:numPr>
        <w:numId w:val="5"/>
      </w:numPr>
      <w:contextualSpacing/>
    </w:pPr>
    <w:rPr>
      <w:rFonts w:eastAsiaTheme="minorHAnsi"/>
    </w:rPr>
  </w:style>
  <w:style w:type="paragraph" w:styleId="Lijstopsomteken3">
    <w:name w:val="List Bullet 3"/>
    <w:basedOn w:val="Standaard"/>
    <w:uiPriority w:val="99"/>
    <w:semiHidden/>
    <w:unhideWhenUsed/>
    <w:rsid w:val="00BB0F93"/>
    <w:pPr>
      <w:numPr>
        <w:numId w:val="6"/>
      </w:numPr>
      <w:contextualSpacing/>
    </w:pPr>
    <w:rPr>
      <w:rFonts w:eastAsiaTheme="minorHAnsi"/>
    </w:rPr>
  </w:style>
  <w:style w:type="paragraph" w:styleId="Lijstopsomteken4">
    <w:name w:val="List Bullet 4"/>
    <w:basedOn w:val="Standaard"/>
    <w:uiPriority w:val="99"/>
    <w:semiHidden/>
    <w:unhideWhenUsed/>
    <w:rsid w:val="00BB0F93"/>
    <w:pPr>
      <w:numPr>
        <w:numId w:val="7"/>
      </w:numPr>
      <w:contextualSpacing/>
    </w:pPr>
    <w:rPr>
      <w:rFonts w:eastAsiaTheme="minorHAnsi"/>
    </w:rPr>
  </w:style>
  <w:style w:type="paragraph" w:styleId="Lijstopsomteken5">
    <w:name w:val="List Bullet 5"/>
    <w:basedOn w:val="Standaard"/>
    <w:uiPriority w:val="99"/>
    <w:semiHidden/>
    <w:unhideWhenUsed/>
    <w:rsid w:val="00BB0F93"/>
    <w:pPr>
      <w:numPr>
        <w:numId w:val="8"/>
      </w:numPr>
      <w:contextualSpacing/>
    </w:pPr>
    <w:rPr>
      <w:rFonts w:eastAsiaTheme="minorHAnsi"/>
    </w:rPr>
  </w:style>
  <w:style w:type="paragraph" w:styleId="Lijstalinea">
    <w:name w:val="List Paragraph"/>
    <w:basedOn w:val="Standaard"/>
    <w:uiPriority w:val="34"/>
    <w:qFormat/>
    <w:rsid w:val="00BB0F93"/>
    <w:pPr>
      <w:ind w:left="720"/>
      <w:contextualSpacing/>
    </w:pPr>
    <w:rPr>
      <w:rFonts w:eastAsiaTheme="minorHAnsi"/>
    </w:rPr>
  </w:style>
  <w:style w:type="paragraph" w:styleId="Lijstnummering">
    <w:name w:val="List Number"/>
    <w:basedOn w:val="Standaard"/>
    <w:uiPriority w:val="99"/>
    <w:semiHidden/>
    <w:unhideWhenUsed/>
    <w:rsid w:val="00BB0F93"/>
    <w:pPr>
      <w:numPr>
        <w:numId w:val="9"/>
      </w:numPr>
      <w:contextualSpacing/>
    </w:pPr>
    <w:rPr>
      <w:rFonts w:eastAsiaTheme="minorHAnsi"/>
    </w:rPr>
  </w:style>
  <w:style w:type="paragraph" w:styleId="Lijstnummering2">
    <w:name w:val="List Number 2"/>
    <w:basedOn w:val="Standaard"/>
    <w:uiPriority w:val="99"/>
    <w:semiHidden/>
    <w:unhideWhenUsed/>
    <w:rsid w:val="00BB0F93"/>
    <w:pPr>
      <w:numPr>
        <w:numId w:val="10"/>
      </w:numPr>
      <w:contextualSpacing/>
    </w:pPr>
    <w:rPr>
      <w:rFonts w:eastAsiaTheme="minorHAnsi"/>
    </w:rPr>
  </w:style>
  <w:style w:type="paragraph" w:styleId="Lijstnummering3">
    <w:name w:val="List Number 3"/>
    <w:basedOn w:val="Standaard"/>
    <w:uiPriority w:val="99"/>
    <w:semiHidden/>
    <w:unhideWhenUsed/>
    <w:rsid w:val="00BB0F93"/>
    <w:pPr>
      <w:numPr>
        <w:numId w:val="11"/>
      </w:numPr>
      <w:contextualSpacing/>
    </w:pPr>
    <w:rPr>
      <w:rFonts w:eastAsiaTheme="minorHAnsi"/>
    </w:rPr>
  </w:style>
  <w:style w:type="paragraph" w:styleId="Lijstnummering4">
    <w:name w:val="List Number 4"/>
    <w:basedOn w:val="Standaard"/>
    <w:uiPriority w:val="99"/>
    <w:semiHidden/>
    <w:unhideWhenUsed/>
    <w:rsid w:val="00BB0F93"/>
    <w:pPr>
      <w:numPr>
        <w:numId w:val="12"/>
      </w:numPr>
      <w:contextualSpacing/>
    </w:pPr>
    <w:rPr>
      <w:rFonts w:eastAsiaTheme="minorHAnsi"/>
    </w:rPr>
  </w:style>
  <w:style w:type="paragraph" w:styleId="Lijstnummering5">
    <w:name w:val="List Number 5"/>
    <w:basedOn w:val="Standaard"/>
    <w:uiPriority w:val="99"/>
    <w:semiHidden/>
    <w:unhideWhenUsed/>
    <w:rsid w:val="00BB0F93"/>
    <w:pPr>
      <w:numPr>
        <w:numId w:val="13"/>
      </w:numPr>
      <w:contextualSpacing/>
    </w:pPr>
    <w:rPr>
      <w:rFonts w:eastAsiaTheme="minorHAnsi"/>
    </w:rPr>
  </w:style>
  <w:style w:type="paragraph" w:styleId="Lijstvoortzetting">
    <w:name w:val="List Continue"/>
    <w:basedOn w:val="Standaard"/>
    <w:uiPriority w:val="99"/>
    <w:semiHidden/>
    <w:unhideWhenUsed/>
    <w:rsid w:val="00BB0F93"/>
    <w:pPr>
      <w:spacing w:after="120"/>
      <w:ind w:left="283"/>
      <w:contextualSpacing/>
    </w:pPr>
    <w:rPr>
      <w:rFonts w:eastAsiaTheme="minorHAnsi"/>
    </w:rPr>
  </w:style>
  <w:style w:type="paragraph" w:styleId="Lijstvoortzetting2">
    <w:name w:val="List Continue 2"/>
    <w:basedOn w:val="Standaard"/>
    <w:uiPriority w:val="99"/>
    <w:semiHidden/>
    <w:unhideWhenUsed/>
    <w:rsid w:val="00BB0F93"/>
    <w:pPr>
      <w:spacing w:after="120"/>
      <w:ind w:left="566"/>
      <w:contextualSpacing/>
    </w:pPr>
    <w:rPr>
      <w:rFonts w:eastAsiaTheme="minorHAnsi"/>
    </w:rPr>
  </w:style>
  <w:style w:type="paragraph" w:styleId="Lijstvoortzetting3">
    <w:name w:val="List Continue 3"/>
    <w:basedOn w:val="Standaard"/>
    <w:uiPriority w:val="99"/>
    <w:semiHidden/>
    <w:unhideWhenUsed/>
    <w:rsid w:val="00BB0F93"/>
    <w:pPr>
      <w:spacing w:after="120"/>
      <w:ind w:left="849"/>
      <w:contextualSpacing/>
    </w:pPr>
    <w:rPr>
      <w:rFonts w:eastAsiaTheme="minorHAnsi"/>
    </w:rPr>
  </w:style>
  <w:style w:type="paragraph" w:styleId="Lijstvoortzetting4">
    <w:name w:val="List Continue 4"/>
    <w:basedOn w:val="Standaard"/>
    <w:uiPriority w:val="99"/>
    <w:semiHidden/>
    <w:unhideWhenUsed/>
    <w:rsid w:val="00BB0F93"/>
    <w:pPr>
      <w:spacing w:after="120"/>
      <w:ind w:left="1132"/>
      <w:contextualSpacing/>
    </w:pPr>
    <w:rPr>
      <w:rFonts w:eastAsiaTheme="minorHAnsi"/>
    </w:rPr>
  </w:style>
  <w:style w:type="paragraph" w:styleId="Lijstvoortzetting5">
    <w:name w:val="List Continue 5"/>
    <w:basedOn w:val="Standaard"/>
    <w:uiPriority w:val="99"/>
    <w:semiHidden/>
    <w:unhideWhenUsed/>
    <w:rsid w:val="00BB0F93"/>
    <w:pPr>
      <w:spacing w:after="120"/>
      <w:ind w:left="1415"/>
      <w:contextualSpacing/>
    </w:pPr>
    <w:rPr>
      <w:rFonts w:eastAsiaTheme="minorHAnsi"/>
    </w:rPr>
  </w:style>
  <w:style w:type="paragraph" w:styleId="Macrotekst">
    <w:name w:val="macro"/>
    <w:link w:val="MacrotekstChar"/>
    <w:uiPriority w:val="99"/>
    <w:semiHidden/>
    <w:unhideWhenUsed/>
    <w:rsid w:val="00BB0F9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rial" w:hAnsi="Arial" w:cs="Arial"/>
      <w:color w:val="000000"/>
      <w:sz w:val="20"/>
      <w:szCs w:val="20"/>
    </w:rPr>
  </w:style>
  <w:style w:type="character" w:customStyle="1" w:styleId="MacrotekstChar">
    <w:name w:val="Macrotekst Char"/>
    <w:basedOn w:val="Standaardalinea-lettertype"/>
    <w:link w:val="Macrotekst"/>
    <w:uiPriority w:val="99"/>
    <w:semiHidden/>
    <w:rsid w:val="00BB0F93"/>
    <w:rPr>
      <w:rFonts w:ascii="Arial" w:hAnsi="Arial" w:cs="Arial"/>
      <w:color w:val="000000"/>
      <w:sz w:val="20"/>
      <w:szCs w:val="20"/>
    </w:rPr>
  </w:style>
  <w:style w:type="character" w:styleId="Nadruk">
    <w:name w:val="Emphasis"/>
    <w:basedOn w:val="Standaardalinea-lettertype"/>
    <w:uiPriority w:val="20"/>
    <w:qFormat/>
    <w:rsid w:val="00BB0F93"/>
    <w:rPr>
      <w:rFonts w:ascii="Arial" w:hAnsi="Arial" w:cs="Arial"/>
      <w:i/>
      <w:iCs/>
    </w:rPr>
  </w:style>
  <w:style w:type="paragraph" w:styleId="Normaalweb">
    <w:name w:val="Normal (Web)"/>
    <w:basedOn w:val="Standaard"/>
    <w:uiPriority w:val="99"/>
    <w:semiHidden/>
    <w:unhideWhenUsed/>
    <w:rsid w:val="00BB0F93"/>
    <w:rPr>
      <w:rFonts w:eastAsiaTheme="minorHAnsi"/>
      <w:sz w:val="24"/>
      <w:szCs w:val="24"/>
    </w:rPr>
  </w:style>
  <w:style w:type="paragraph" w:styleId="Notitiekop">
    <w:name w:val="Note Heading"/>
    <w:basedOn w:val="Standaard"/>
    <w:next w:val="Standaard"/>
    <w:link w:val="NotitiekopChar"/>
    <w:uiPriority w:val="99"/>
    <w:semiHidden/>
    <w:unhideWhenUsed/>
    <w:rsid w:val="00BB0F93"/>
    <w:rPr>
      <w:rFonts w:eastAsiaTheme="minorHAnsi"/>
    </w:rPr>
  </w:style>
  <w:style w:type="character" w:customStyle="1" w:styleId="NotitiekopChar">
    <w:name w:val="Notitiekop Char"/>
    <w:basedOn w:val="Standaardalinea-lettertype"/>
    <w:link w:val="Notitiekop"/>
    <w:uiPriority w:val="99"/>
    <w:semiHidden/>
    <w:rsid w:val="00BB0F93"/>
    <w:rPr>
      <w:rFonts w:ascii="Arial" w:hAnsi="Arial" w:cs="Arial"/>
      <w:color w:val="000000"/>
      <w:sz w:val="20"/>
    </w:rPr>
  </w:style>
  <w:style w:type="paragraph" w:styleId="Ondertitel">
    <w:name w:val="Subtitle"/>
    <w:basedOn w:val="Standaard"/>
    <w:next w:val="Standaard"/>
    <w:link w:val="OndertitelChar"/>
    <w:uiPriority w:val="11"/>
    <w:qFormat/>
    <w:rsid w:val="00BB0F93"/>
    <w:pPr>
      <w:numPr>
        <w:ilvl w:val="1"/>
      </w:numPr>
    </w:pPr>
    <w:rPr>
      <w:rFonts w:eastAsiaTheme="majorEastAsia"/>
      <w:i/>
      <w:iCs/>
      <w:color w:val="4F81BD" w:themeColor="accent1"/>
      <w:spacing w:val="15"/>
      <w:sz w:val="24"/>
      <w:szCs w:val="24"/>
    </w:rPr>
  </w:style>
  <w:style w:type="character" w:customStyle="1" w:styleId="OndertitelChar">
    <w:name w:val="Ondertitel Char"/>
    <w:basedOn w:val="Standaardalinea-lettertype"/>
    <w:link w:val="Ondertitel"/>
    <w:uiPriority w:val="11"/>
    <w:rsid w:val="00BB0F93"/>
    <w:rPr>
      <w:rFonts w:ascii="Arial" w:eastAsiaTheme="majorEastAsia" w:hAnsi="Arial" w:cs="Arial"/>
      <w:i/>
      <w:iCs/>
      <w:color w:val="4F81BD" w:themeColor="accent1"/>
      <w:spacing w:val="15"/>
      <w:sz w:val="24"/>
      <w:szCs w:val="24"/>
    </w:rPr>
  </w:style>
  <w:style w:type="paragraph" w:styleId="Tekstopmerking">
    <w:name w:val="annotation text"/>
    <w:basedOn w:val="Standaard"/>
    <w:link w:val="TekstopmerkingChar"/>
    <w:uiPriority w:val="99"/>
    <w:semiHidden/>
    <w:unhideWhenUsed/>
    <w:rsid w:val="00BB0F93"/>
    <w:rPr>
      <w:rFonts w:eastAsiaTheme="minorHAnsi"/>
      <w:szCs w:val="20"/>
    </w:rPr>
  </w:style>
  <w:style w:type="character" w:customStyle="1" w:styleId="TekstopmerkingChar">
    <w:name w:val="Tekst opmerking Char"/>
    <w:basedOn w:val="Standaardalinea-lettertype"/>
    <w:link w:val="Tekstopmerking"/>
    <w:uiPriority w:val="99"/>
    <w:semiHidden/>
    <w:rsid w:val="00BB0F93"/>
    <w:rPr>
      <w:rFonts w:ascii="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BB0F93"/>
    <w:rPr>
      <w:b/>
      <w:bCs/>
    </w:rPr>
  </w:style>
  <w:style w:type="character" w:customStyle="1" w:styleId="OnderwerpvanopmerkingChar">
    <w:name w:val="Onderwerp van opmerking Char"/>
    <w:basedOn w:val="TekstopmerkingChar"/>
    <w:link w:val="Onderwerpvanopmerking"/>
    <w:uiPriority w:val="99"/>
    <w:semiHidden/>
    <w:rsid w:val="00BB0F93"/>
    <w:rPr>
      <w:rFonts w:ascii="Arial" w:hAnsi="Arial" w:cs="Arial"/>
      <w:b/>
      <w:bCs/>
      <w:color w:val="000000"/>
      <w:sz w:val="20"/>
      <w:szCs w:val="20"/>
    </w:rPr>
  </w:style>
  <w:style w:type="character" w:styleId="Paginanummer">
    <w:name w:val="page number"/>
    <w:basedOn w:val="Standaardalinea-lettertype"/>
    <w:uiPriority w:val="99"/>
    <w:semiHidden/>
    <w:unhideWhenUsed/>
    <w:rsid w:val="00BB0F93"/>
    <w:rPr>
      <w:rFonts w:ascii="Arial" w:hAnsi="Arial" w:cs="Arial"/>
    </w:rPr>
  </w:style>
  <w:style w:type="paragraph" w:styleId="Plattetekst">
    <w:name w:val="Body Text"/>
    <w:basedOn w:val="Standaard"/>
    <w:link w:val="PlattetekstChar"/>
    <w:uiPriority w:val="99"/>
    <w:semiHidden/>
    <w:unhideWhenUsed/>
    <w:rsid w:val="00BB0F93"/>
    <w:pPr>
      <w:spacing w:after="120"/>
    </w:pPr>
    <w:rPr>
      <w:rFonts w:eastAsiaTheme="minorHAnsi"/>
    </w:rPr>
  </w:style>
  <w:style w:type="character" w:customStyle="1" w:styleId="PlattetekstChar">
    <w:name w:val="Platte tekst Char"/>
    <w:basedOn w:val="Standaardalinea-lettertype"/>
    <w:link w:val="Plattetekst"/>
    <w:uiPriority w:val="99"/>
    <w:semiHidden/>
    <w:rsid w:val="00BB0F93"/>
    <w:rPr>
      <w:rFonts w:ascii="Arial" w:hAnsi="Arial" w:cs="Arial"/>
      <w:color w:val="000000"/>
      <w:sz w:val="20"/>
    </w:rPr>
  </w:style>
  <w:style w:type="paragraph" w:styleId="Plattetekst2">
    <w:name w:val="Body Text 2"/>
    <w:basedOn w:val="Standaard"/>
    <w:link w:val="Plattetekst2Char"/>
    <w:uiPriority w:val="99"/>
    <w:semiHidden/>
    <w:unhideWhenUsed/>
    <w:rsid w:val="00BB0F93"/>
    <w:pPr>
      <w:spacing w:after="120" w:line="480" w:lineRule="auto"/>
    </w:pPr>
    <w:rPr>
      <w:rFonts w:eastAsiaTheme="minorHAnsi"/>
    </w:rPr>
  </w:style>
  <w:style w:type="character" w:customStyle="1" w:styleId="Plattetekst2Char">
    <w:name w:val="Platte tekst 2 Char"/>
    <w:basedOn w:val="Standaardalinea-lettertype"/>
    <w:link w:val="Plattetekst2"/>
    <w:uiPriority w:val="99"/>
    <w:semiHidden/>
    <w:rsid w:val="00BB0F93"/>
    <w:rPr>
      <w:rFonts w:ascii="Arial" w:hAnsi="Arial" w:cs="Arial"/>
      <w:color w:val="000000"/>
      <w:sz w:val="20"/>
    </w:rPr>
  </w:style>
  <w:style w:type="paragraph" w:styleId="Plattetekst3">
    <w:name w:val="Body Text 3"/>
    <w:basedOn w:val="Standaard"/>
    <w:link w:val="Plattetekst3Char"/>
    <w:uiPriority w:val="99"/>
    <w:semiHidden/>
    <w:unhideWhenUsed/>
    <w:rsid w:val="00BB0F93"/>
    <w:pPr>
      <w:spacing w:after="120"/>
    </w:pPr>
    <w:rPr>
      <w:rFonts w:eastAsiaTheme="minorHAnsi"/>
      <w:sz w:val="16"/>
      <w:szCs w:val="16"/>
    </w:rPr>
  </w:style>
  <w:style w:type="character" w:customStyle="1" w:styleId="Plattetekst3Char">
    <w:name w:val="Platte tekst 3 Char"/>
    <w:basedOn w:val="Standaardalinea-lettertype"/>
    <w:link w:val="Plattetekst3"/>
    <w:uiPriority w:val="99"/>
    <w:semiHidden/>
    <w:rsid w:val="00BB0F93"/>
    <w:rPr>
      <w:rFonts w:ascii="Arial" w:hAnsi="Arial" w:cs="Arial"/>
      <w:color w:val="000000"/>
      <w:sz w:val="16"/>
      <w:szCs w:val="16"/>
    </w:rPr>
  </w:style>
  <w:style w:type="paragraph" w:styleId="Platteteksteersteinspringing">
    <w:name w:val="Body Text First Indent"/>
    <w:basedOn w:val="Plattetekst"/>
    <w:link w:val="PlatteteksteersteinspringingChar"/>
    <w:uiPriority w:val="99"/>
    <w:semiHidden/>
    <w:unhideWhenUsed/>
    <w:rsid w:val="00BB0F93"/>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BB0F93"/>
    <w:rPr>
      <w:rFonts w:ascii="Arial" w:hAnsi="Arial" w:cs="Arial"/>
      <w:color w:val="000000"/>
      <w:sz w:val="20"/>
    </w:rPr>
  </w:style>
  <w:style w:type="paragraph" w:styleId="Plattetekstinspringen">
    <w:name w:val="Body Text Indent"/>
    <w:basedOn w:val="Standaard"/>
    <w:link w:val="PlattetekstinspringenChar"/>
    <w:uiPriority w:val="99"/>
    <w:semiHidden/>
    <w:unhideWhenUsed/>
    <w:rsid w:val="00BB0F93"/>
    <w:pPr>
      <w:spacing w:after="120"/>
      <w:ind w:left="283"/>
    </w:pPr>
    <w:rPr>
      <w:rFonts w:eastAsiaTheme="minorHAnsi"/>
    </w:rPr>
  </w:style>
  <w:style w:type="character" w:customStyle="1" w:styleId="PlattetekstinspringenChar">
    <w:name w:val="Platte tekst inspringen Char"/>
    <w:basedOn w:val="Standaardalinea-lettertype"/>
    <w:link w:val="Plattetekstinspringen"/>
    <w:uiPriority w:val="99"/>
    <w:semiHidden/>
    <w:rsid w:val="00BB0F93"/>
    <w:rPr>
      <w:rFonts w:ascii="Arial" w:hAnsi="Arial" w:cs="Arial"/>
      <w:color w:val="000000"/>
      <w:sz w:val="20"/>
    </w:rPr>
  </w:style>
  <w:style w:type="paragraph" w:styleId="Platteteksteersteinspringing2">
    <w:name w:val="Body Text First Indent 2"/>
    <w:basedOn w:val="Plattetekstinspringen"/>
    <w:link w:val="Platteteksteersteinspringing2Char"/>
    <w:uiPriority w:val="99"/>
    <w:semiHidden/>
    <w:unhideWhenUsed/>
    <w:rsid w:val="00BB0F93"/>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BB0F93"/>
    <w:rPr>
      <w:rFonts w:ascii="Arial" w:hAnsi="Arial" w:cs="Arial"/>
      <w:color w:val="000000"/>
      <w:sz w:val="20"/>
    </w:rPr>
  </w:style>
  <w:style w:type="paragraph" w:styleId="Plattetekstinspringen2">
    <w:name w:val="Body Text Indent 2"/>
    <w:basedOn w:val="Standaard"/>
    <w:link w:val="Plattetekstinspringen2Char"/>
    <w:uiPriority w:val="99"/>
    <w:semiHidden/>
    <w:unhideWhenUsed/>
    <w:rsid w:val="00BB0F93"/>
    <w:pPr>
      <w:spacing w:after="120" w:line="480" w:lineRule="auto"/>
      <w:ind w:left="283"/>
    </w:pPr>
    <w:rPr>
      <w:rFonts w:eastAsiaTheme="minorHAnsi"/>
    </w:rPr>
  </w:style>
  <w:style w:type="character" w:customStyle="1" w:styleId="Plattetekstinspringen2Char">
    <w:name w:val="Platte tekst inspringen 2 Char"/>
    <w:basedOn w:val="Standaardalinea-lettertype"/>
    <w:link w:val="Plattetekstinspringen2"/>
    <w:uiPriority w:val="99"/>
    <w:semiHidden/>
    <w:rsid w:val="00BB0F93"/>
    <w:rPr>
      <w:rFonts w:ascii="Arial" w:hAnsi="Arial" w:cs="Arial"/>
      <w:color w:val="000000"/>
      <w:sz w:val="20"/>
    </w:rPr>
  </w:style>
  <w:style w:type="paragraph" w:styleId="Plattetekstinspringen3">
    <w:name w:val="Body Text Indent 3"/>
    <w:basedOn w:val="Standaard"/>
    <w:link w:val="Plattetekstinspringen3Char"/>
    <w:uiPriority w:val="99"/>
    <w:semiHidden/>
    <w:unhideWhenUsed/>
    <w:rsid w:val="00BB0F93"/>
    <w:pPr>
      <w:spacing w:after="120"/>
      <w:ind w:left="283"/>
    </w:pPr>
    <w:rPr>
      <w:rFonts w:eastAsiaTheme="minorHAnsi"/>
      <w:sz w:val="16"/>
      <w:szCs w:val="16"/>
    </w:rPr>
  </w:style>
  <w:style w:type="character" w:customStyle="1" w:styleId="Plattetekstinspringen3Char">
    <w:name w:val="Platte tekst inspringen 3 Char"/>
    <w:basedOn w:val="Standaardalinea-lettertype"/>
    <w:link w:val="Plattetekstinspringen3"/>
    <w:uiPriority w:val="99"/>
    <w:semiHidden/>
    <w:rsid w:val="00BB0F93"/>
    <w:rPr>
      <w:rFonts w:ascii="Arial" w:hAnsi="Arial" w:cs="Arial"/>
      <w:color w:val="000000"/>
      <w:sz w:val="16"/>
      <w:szCs w:val="16"/>
    </w:rPr>
  </w:style>
  <w:style w:type="table" w:styleId="Professioneletabel">
    <w:name w:val="Table Professional"/>
    <w:basedOn w:val="Standaardtabel"/>
    <w:uiPriority w:val="99"/>
    <w:semiHidden/>
    <w:unhideWhenUsed/>
    <w:rsid w:val="00BB0F93"/>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unhideWhenUsed/>
    <w:rsid w:val="00BB0F93"/>
    <w:rPr>
      <w:rFonts w:ascii="Arial" w:hAnsi="Arial" w:cs="Arial"/>
    </w:rPr>
  </w:style>
  <w:style w:type="paragraph" w:styleId="Standaardinspringing">
    <w:name w:val="Normal Indent"/>
    <w:basedOn w:val="Standaard"/>
    <w:uiPriority w:val="99"/>
    <w:semiHidden/>
    <w:unhideWhenUsed/>
    <w:rsid w:val="00BB0F93"/>
    <w:pPr>
      <w:ind w:left="708"/>
    </w:pPr>
    <w:rPr>
      <w:rFonts w:eastAsiaTheme="minorHAnsi"/>
    </w:rPr>
  </w:style>
  <w:style w:type="character" w:styleId="Subtielebenadrukking">
    <w:name w:val="Subtle Emphasis"/>
    <w:basedOn w:val="Standaardalinea-lettertype"/>
    <w:uiPriority w:val="19"/>
    <w:qFormat/>
    <w:rsid w:val="00BB0F93"/>
    <w:rPr>
      <w:rFonts w:ascii="Arial" w:hAnsi="Arial" w:cs="Arial"/>
      <w:i/>
      <w:iCs/>
      <w:color w:val="808080" w:themeColor="text1" w:themeTint="7F"/>
    </w:rPr>
  </w:style>
  <w:style w:type="character" w:styleId="Subtieleverwijzing">
    <w:name w:val="Subtle Reference"/>
    <w:basedOn w:val="Standaardalinea-lettertype"/>
    <w:uiPriority w:val="31"/>
    <w:qFormat/>
    <w:rsid w:val="00BB0F93"/>
    <w:rPr>
      <w:rFonts w:ascii="Arial" w:hAnsi="Arial" w:cs="Arial"/>
      <w:smallCaps/>
      <w:color w:val="C0504D" w:themeColor="accent2"/>
      <w:u w:val="single"/>
    </w:rPr>
  </w:style>
  <w:style w:type="table" w:styleId="Tabelkolommen1">
    <w:name w:val="Table Columns 1"/>
    <w:basedOn w:val="Standaardtabel"/>
    <w:uiPriority w:val="99"/>
    <w:semiHidden/>
    <w:unhideWhenUsed/>
    <w:rsid w:val="00BB0F93"/>
    <w:pPr>
      <w:spacing w:after="0" w:line="240"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BB0F93"/>
    <w:pPr>
      <w:spacing w:after="0" w:line="240"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BB0F93"/>
    <w:pPr>
      <w:spacing w:after="0" w:line="240"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BB0F93"/>
    <w:pPr>
      <w:spacing w:after="0" w:line="240"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BB0F93"/>
    <w:pPr>
      <w:spacing w:after="0" w:line="240"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BB0F93"/>
    <w:pPr>
      <w:spacing w:after="0" w:line="24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BB0F93"/>
    <w:pPr>
      <w:spacing w:after="0" w:line="24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BB0F93"/>
    <w:pPr>
      <w:spacing w:after="0" w:line="240"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BB0F93"/>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BB0F93"/>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BB0F93"/>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BB0F93"/>
    <w:pPr>
      <w:spacing w:after="0" w:line="24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BB0F93"/>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59"/>
    <w:rsid w:val="00BB0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1">
    <w:name w:val="Table Grid 1"/>
    <w:basedOn w:val="Standaardtabel"/>
    <w:uiPriority w:val="99"/>
    <w:semiHidden/>
    <w:unhideWhenUsed/>
    <w:rsid w:val="00BB0F93"/>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BB0F93"/>
    <w:pPr>
      <w:spacing w:after="0" w:line="24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BB0F93"/>
    <w:pPr>
      <w:spacing w:after="0" w:line="240"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BB0F93"/>
    <w:pPr>
      <w:spacing w:after="0" w:line="240"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BB0F93"/>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BB0F93"/>
    <w:pPr>
      <w:spacing w:after="0" w:line="240"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BB0F93"/>
    <w:pPr>
      <w:spacing w:after="0" w:line="240"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BB0F93"/>
    <w:pPr>
      <w:spacing w:after="0" w:line="240"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BB0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vantijdelijkeaanduiding">
    <w:name w:val="Placeholder Text"/>
    <w:basedOn w:val="Standaardalinea-lettertype"/>
    <w:uiPriority w:val="99"/>
    <w:semiHidden/>
    <w:rsid w:val="00BB0F93"/>
    <w:rPr>
      <w:rFonts w:ascii="Arial" w:hAnsi="Arial" w:cs="Arial"/>
      <w:color w:val="808080"/>
    </w:rPr>
  </w:style>
  <w:style w:type="paragraph" w:styleId="Tekstzonderopmaak">
    <w:name w:val="Plain Text"/>
    <w:basedOn w:val="Standaard"/>
    <w:link w:val="TekstzonderopmaakChar"/>
    <w:uiPriority w:val="99"/>
    <w:semiHidden/>
    <w:unhideWhenUsed/>
    <w:rsid w:val="00BB0F93"/>
    <w:rPr>
      <w:rFonts w:eastAsiaTheme="minorHAnsi"/>
      <w:sz w:val="21"/>
      <w:szCs w:val="21"/>
    </w:rPr>
  </w:style>
  <w:style w:type="character" w:customStyle="1" w:styleId="TekstzonderopmaakChar">
    <w:name w:val="Tekst zonder opmaak Char"/>
    <w:basedOn w:val="Standaardalinea-lettertype"/>
    <w:link w:val="Tekstzonderopmaak"/>
    <w:uiPriority w:val="99"/>
    <w:semiHidden/>
    <w:rsid w:val="00BB0F93"/>
    <w:rPr>
      <w:rFonts w:ascii="Arial" w:hAnsi="Arial" w:cs="Arial"/>
      <w:color w:val="000000"/>
      <w:sz w:val="21"/>
      <w:szCs w:val="21"/>
    </w:rPr>
  </w:style>
  <w:style w:type="paragraph" w:styleId="Titel">
    <w:name w:val="Title"/>
    <w:basedOn w:val="Standaard"/>
    <w:next w:val="Standaard"/>
    <w:link w:val="TitelChar"/>
    <w:uiPriority w:val="10"/>
    <w:qFormat/>
    <w:rsid w:val="00BB0F93"/>
    <w:pPr>
      <w:pBdr>
        <w:bottom w:val="single" w:sz="8" w:space="4" w:color="4F81BD" w:themeColor="accent1"/>
      </w:pBdr>
      <w:spacing w:after="300"/>
      <w:contextualSpacing/>
    </w:pPr>
    <w:rPr>
      <w:rFonts w:eastAsiaTheme="majorEastAsia"/>
      <w:color w:val="17365D" w:themeColor="text2" w:themeShade="BF"/>
      <w:spacing w:val="5"/>
      <w:kern w:val="28"/>
      <w:sz w:val="52"/>
      <w:szCs w:val="52"/>
    </w:rPr>
  </w:style>
  <w:style w:type="character" w:customStyle="1" w:styleId="TitelChar">
    <w:name w:val="Titel Char"/>
    <w:basedOn w:val="Standaardalinea-lettertype"/>
    <w:link w:val="Titel"/>
    <w:uiPriority w:val="10"/>
    <w:rsid w:val="00BB0F93"/>
    <w:rPr>
      <w:rFonts w:ascii="Arial" w:eastAsiaTheme="majorEastAsia" w:hAnsi="Arial" w:cs="Arial"/>
      <w:color w:val="17365D" w:themeColor="text2" w:themeShade="BF"/>
      <w:spacing w:val="5"/>
      <w:kern w:val="28"/>
      <w:sz w:val="52"/>
      <w:szCs w:val="52"/>
    </w:rPr>
  </w:style>
  <w:style w:type="character" w:styleId="Titelvanboek">
    <w:name w:val="Book Title"/>
    <w:basedOn w:val="Standaardalinea-lettertype"/>
    <w:uiPriority w:val="33"/>
    <w:qFormat/>
    <w:rsid w:val="00BB0F93"/>
    <w:rPr>
      <w:rFonts w:ascii="Arial" w:hAnsi="Arial" w:cs="Arial"/>
      <w:b/>
      <w:bCs/>
      <w:smallCaps/>
      <w:spacing w:val="5"/>
    </w:rPr>
  </w:style>
  <w:style w:type="table" w:styleId="Verfijndetabel1">
    <w:name w:val="Table Subtle 1"/>
    <w:basedOn w:val="Standaardtabel"/>
    <w:uiPriority w:val="99"/>
    <w:semiHidden/>
    <w:unhideWhenUsed/>
    <w:rsid w:val="00BB0F93"/>
    <w:pPr>
      <w:spacing w:after="0" w:line="24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BB0F93"/>
    <w:pPr>
      <w:spacing w:after="0" w:line="24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basedOn w:val="Standaardalinea-lettertype"/>
    <w:uiPriority w:val="99"/>
    <w:semiHidden/>
    <w:unhideWhenUsed/>
    <w:rsid w:val="00BB0F93"/>
    <w:rPr>
      <w:rFonts w:ascii="Arial" w:hAnsi="Arial" w:cs="Arial"/>
      <w:sz w:val="16"/>
      <w:szCs w:val="16"/>
    </w:rPr>
  </w:style>
  <w:style w:type="character" w:styleId="Voetnootmarkering">
    <w:name w:val="footnote reference"/>
    <w:basedOn w:val="Standaardalinea-lettertype"/>
    <w:uiPriority w:val="99"/>
    <w:semiHidden/>
    <w:unhideWhenUsed/>
    <w:rsid w:val="00BB0F93"/>
    <w:rPr>
      <w:rFonts w:ascii="Arial" w:hAnsi="Arial" w:cs="Arial"/>
      <w:vertAlign w:val="superscript"/>
    </w:rPr>
  </w:style>
  <w:style w:type="paragraph" w:styleId="Voetnoottekst">
    <w:name w:val="footnote text"/>
    <w:basedOn w:val="Standaard"/>
    <w:link w:val="VoetnoottekstChar"/>
    <w:uiPriority w:val="99"/>
    <w:semiHidden/>
    <w:unhideWhenUsed/>
    <w:rsid w:val="00BB0F93"/>
    <w:rPr>
      <w:rFonts w:eastAsiaTheme="minorHAnsi"/>
      <w:szCs w:val="20"/>
    </w:rPr>
  </w:style>
  <w:style w:type="character" w:customStyle="1" w:styleId="VoetnoottekstChar">
    <w:name w:val="Voetnoottekst Char"/>
    <w:basedOn w:val="Standaardalinea-lettertype"/>
    <w:link w:val="Voetnoottekst"/>
    <w:uiPriority w:val="99"/>
    <w:semiHidden/>
    <w:rsid w:val="00BB0F93"/>
    <w:rPr>
      <w:rFonts w:ascii="Arial" w:hAnsi="Arial" w:cs="Arial"/>
      <w:color w:val="000000"/>
      <w:sz w:val="20"/>
      <w:szCs w:val="20"/>
    </w:rPr>
  </w:style>
  <w:style w:type="paragraph" w:styleId="Voettekst">
    <w:name w:val="footer"/>
    <w:basedOn w:val="Standaard"/>
    <w:link w:val="VoettekstChar"/>
    <w:uiPriority w:val="99"/>
    <w:semiHidden/>
    <w:unhideWhenUsed/>
    <w:rsid w:val="00BB0F93"/>
    <w:pPr>
      <w:tabs>
        <w:tab w:val="center" w:pos="4536"/>
        <w:tab w:val="right" w:pos="9072"/>
      </w:tabs>
    </w:pPr>
    <w:rPr>
      <w:rFonts w:eastAsiaTheme="minorHAnsi"/>
    </w:rPr>
  </w:style>
  <w:style w:type="character" w:customStyle="1" w:styleId="VoettekstChar">
    <w:name w:val="Voettekst Char"/>
    <w:basedOn w:val="Standaardalinea-lettertype"/>
    <w:link w:val="Voettekst"/>
    <w:uiPriority w:val="99"/>
    <w:semiHidden/>
    <w:rsid w:val="00BB0F93"/>
    <w:rPr>
      <w:rFonts w:ascii="Arial" w:hAnsi="Arial" w:cs="Arial"/>
      <w:color w:val="000000"/>
      <w:sz w:val="20"/>
    </w:rPr>
  </w:style>
  <w:style w:type="table" w:styleId="Webtabel1">
    <w:name w:val="Table Web 1"/>
    <w:basedOn w:val="Standaardtabel"/>
    <w:uiPriority w:val="99"/>
    <w:semiHidden/>
    <w:unhideWhenUsed/>
    <w:rsid w:val="00BB0F93"/>
    <w:pPr>
      <w:spacing w:after="0" w:line="24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BB0F93"/>
    <w:pPr>
      <w:spacing w:after="0" w:line="24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BB0F93"/>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BB0F93"/>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C0968"/>
    <w:pPr>
      <w:spacing w:after="0" w:line="240" w:lineRule="auto"/>
    </w:pPr>
    <w:rPr>
      <w:rFonts w:ascii="Arial" w:eastAsia="Calibri" w:hAnsi="Arial" w:cs="Arial"/>
      <w:color w:val="000000"/>
      <w:sz w:val="20"/>
    </w:rPr>
  </w:style>
  <w:style w:type="paragraph" w:styleId="Kop1">
    <w:name w:val="heading 1"/>
    <w:basedOn w:val="Standaard"/>
    <w:next w:val="Standaard"/>
    <w:link w:val="Kop1Char"/>
    <w:uiPriority w:val="9"/>
    <w:qFormat/>
    <w:rsid w:val="00BB0F93"/>
    <w:pPr>
      <w:keepNext/>
      <w:keepLines/>
      <w:spacing w:before="480"/>
      <w:outlineLvl w:val="0"/>
    </w:pPr>
    <w:rPr>
      <w:rFonts w:eastAsiaTheme="majorEastAsia"/>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BB0F93"/>
    <w:pPr>
      <w:keepNext/>
      <w:keepLines/>
      <w:spacing w:before="200"/>
      <w:outlineLvl w:val="1"/>
    </w:pPr>
    <w:rPr>
      <w:rFonts w:eastAsiaTheme="majorEastAsia"/>
      <w:b/>
      <w:bCs/>
      <w:color w:val="4F81BD" w:themeColor="accent1"/>
      <w:sz w:val="26"/>
      <w:szCs w:val="26"/>
    </w:rPr>
  </w:style>
  <w:style w:type="paragraph" w:styleId="Kop3">
    <w:name w:val="heading 3"/>
    <w:basedOn w:val="Standaard"/>
    <w:next w:val="Standaard"/>
    <w:link w:val="Kop3Char"/>
    <w:uiPriority w:val="9"/>
    <w:semiHidden/>
    <w:unhideWhenUsed/>
    <w:qFormat/>
    <w:rsid w:val="00BB0F93"/>
    <w:pPr>
      <w:keepNext/>
      <w:keepLines/>
      <w:spacing w:before="200"/>
      <w:outlineLvl w:val="2"/>
    </w:pPr>
    <w:rPr>
      <w:rFonts w:eastAsiaTheme="majorEastAsia"/>
      <w:b/>
      <w:bCs/>
      <w:color w:val="4F81BD" w:themeColor="accent1"/>
    </w:rPr>
  </w:style>
  <w:style w:type="paragraph" w:styleId="Kop4">
    <w:name w:val="heading 4"/>
    <w:basedOn w:val="Standaard"/>
    <w:next w:val="Standaard"/>
    <w:link w:val="Kop4Char"/>
    <w:uiPriority w:val="9"/>
    <w:semiHidden/>
    <w:unhideWhenUsed/>
    <w:qFormat/>
    <w:rsid w:val="00BB0F93"/>
    <w:pPr>
      <w:keepNext/>
      <w:keepLines/>
      <w:spacing w:before="200"/>
      <w:outlineLvl w:val="3"/>
    </w:pPr>
    <w:rPr>
      <w:rFonts w:eastAsiaTheme="majorEastAsia"/>
      <w:b/>
      <w:bCs/>
      <w:i/>
      <w:iCs/>
      <w:color w:val="4F81BD" w:themeColor="accent1"/>
    </w:rPr>
  </w:style>
  <w:style w:type="paragraph" w:styleId="Kop5">
    <w:name w:val="heading 5"/>
    <w:basedOn w:val="Standaard"/>
    <w:next w:val="Standaard"/>
    <w:link w:val="Kop5Char"/>
    <w:uiPriority w:val="9"/>
    <w:semiHidden/>
    <w:unhideWhenUsed/>
    <w:qFormat/>
    <w:rsid w:val="00BB0F93"/>
    <w:pPr>
      <w:keepNext/>
      <w:keepLines/>
      <w:spacing w:before="200"/>
      <w:outlineLvl w:val="4"/>
    </w:pPr>
    <w:rPr>
      <w:rFonts w:eastAsiaTheme="majorEastAsia"/>
      <w:color w:val="243F60" w:themeColor="accent1" w:themeShade="7F"/>
    </w:rPr>
  </w:style>
  <w:style w:type="paragraph" w:styleId="Kop6">
    <w:name w:val="heading 6"/>
    <w:basedOn w:val="Standaard"/>
    <w:next w:val="Standaard"/>
    <w:link w:val="Kop6Char"/>
    <w:uiPriority w:val="9"/>
    <w:semiHidden/>
    <w:unhideWhenUsed/>
    <w:qFormat/>
    <w:rsid w:val="00BB0F93"/>
    <w:pPr>
      <w:keepNext/>
      <w:keepLines/>
      <w:spacing w:before="200"/>
      <w:outlineLvl w:val="5"/>
    </w:pPr>
    <w:rPr>
      <w:rFonts w:eastAsiaTheme="majorEastAsia"/>
      <w:i/>
      <w:iCs/>
      <w:color w:val="243F60" w:themeColor="accent1" w:themeShade="7F"/>
    </w:rPr>
  </w:style>
  <w:style w:type="paragraph" w:styleId="Kop7">
    <w:name w:val="heading 7"/>
    <w:basedOn w:val="Standaard"/>
    <w:next w:val="Standaard"/>
    <w:link w:val="Kop7Char"/>
    <w:uiPriority w:val="9"/>
    <w:semiHidden/>
    <w:unhideWhenUsed/>
    <w:qFormat/>
    <w:rsid w:val="00BB0F93"/>
    <w:pPr>
      <w:keepNext/>
      <w:keepLines/>
      <w:spacing w:before="200"/>
      <w:outlineLvl w:val="6"/>
    </w:pPr>
    <w:rPr>
      <w:rFonts w:eastAsiaTheme="majorEastAsia"/>
      <w:i/>
      <w:iCs/>
      <w:color w:val="404040" w:themeColor="text1" w:themeTint="BF"/>
    </w:rPr>
  </w:style>
  <w:style w:type="paragraph" w:styleId="Kop8">
    <w:name w:val="heading 8"/>
    <w:basedOn w:val="Standaard"/>
    <w:next w:val="Standaard"/>
    <w:link w:val="Kop8Char"/>
    <w:uiPriority w:val="9"/>
    <w:semiHidden/>
    <w:unhideWhenUsed/>
    <w:qFormat/>
    <w:rsid w:val="00BB0F93"/>
    <w:pPr>
      <w:keepNext/>
      <w:keepLines/>
      <w:spacing w:before="200"/>
      <w:outlineLvl w:val="7"/>
    </w:pPr>
    <w:rPr>
      <w:rFonts w:eastAsiaTheme="majorEastAsia"/>
      <w:color w:val="404040" w:themeColor="text1" w:themeTint="BF"/>
      <w:szCs w:val="20"/>
    </w:rPr>
  </w:style>
  <w:style w:type="paragraph" w:styleId="Kop9">
    <w:name w:val="heading 9"/>
    <w:basedOn w:val="Standaard"/>
    <w:next w:val="Standaard"/>
    <w:link w:val="Kop9Char"/>
    <w:uiPriority w:val="9"/>
    <w:semiHidden/>
    <w:unhideWhenUsed/>
    <w:qFormat/>
    <w:rsid w:val="00BB0F93"/>
    <w:pPr>
      <w:keepNext/>
      <w:keepLines/>
      <w:spacing w:before="200"/>
      <w:outlineLvl w:val="8"/>
    </w:pPr>
    <w:rPr>
      <w:rFonts w:eastAsiaTheme="majorEastAsia"/>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uiPriority w:val="99"/>
    <w:semiHidden/>
    <w:unhideWhenUsed/>
    <w:rsid w:val="00BB0F93"/>
    <w:pPr>
      <w:numPr>
        <w:numId w:val="1"/>
      </w:numPr>
    </w:pPr>
  </w:style>
  <w:style w:type="numbering" w:styleId="1ai">
    <w:name w:val="Outline List 1"/>
    <w:basedOn w:val="Geenlijst"/>
    <w:uiPriority w:val="99"/>
    <w:semiHidden/>
    <w:unhideWhenUsed/>
    <w:rsid w:val="00BB0F93"/>
    <w:pPr>
      <w:numPr>
        <w:numId w:val="2"/>
      </w:numPr>
    </w:pPr>
  </w:style>
  <w:style w:type="table" w:styleId="3D-effectenvoortabel1">
    <w:name w:val="Table 3D effects 1"/>
    <w:basedOn w:val="Standaardtabel"/>
    <w:uiPriority w:val="99"/>
    <w:semiHidden/>
    <w:unhideWhenUsed/>
    <w:rsid w:val="00BB0F93"/>
    <w:pPr>
      <w:spacing w:after="0" w:line="240"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BB0F93"/>
    <w:pPr>
      <w:spacing w:after="0" w:line="240"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BB0F9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BB0F93"/>
    <w:rPr>
      <w:rFonts w:eastAsiaTheme="minorHAnsi"/>
    </w:rPr>
  </w:style>
  <w:style w:type="character" w:customStyle="1" w:styleId="AanhefChar">
    <w:name w:val="Aanhef Char"/>
    <w:basedOn w:val="Standaardalinea-lettertype"/>
    <w:link w:val="Aanhef"/>
    <w:uiPriority w:val="99"/>
    <w:semiHidden/>
    <w:rsid w:val="00BB0F93"/>
    <w:rPr>
      <w:rFonts w:ascii="Arial" w:hAnsi="Arial" w:cs="Arial"/>
      <w:color w:val="000000"/>
      <w:sz w:val="20"/>
    </w:rPr>
  </w:style>
  <w:style w:type="paragraph" w:styleId="Adresenvelop">
    <w:name w:val="envelope address"/>
    <w:basedOn w:val="Standaard"/>
    <w:uiPriority w:val="99"/>
    <w:semiHidden/>
    <w:unhideWhenUsed/>
    <w:rsid w:val="00BB0F93"/>
    <w:pPr>
      <w:framePr w:w="7920" w:h="1980" w:hRule="exact" w:hSpace="141" w:wrap="auto" w:hAnchor="page" w:xAlign="center" w:yAlign="bottom"/>
      <w:ind w:left="2880"/>
    </w:pPr>
    <w:rPr>
      <w:rFonts w:eastAsiaTheme="majorEastAsia"/>
      <w:sz w:val="24"/>
      <w:szCs w:val="24"/>
    </w:rPr>
  </w:style>
  <w:style w:type="paragraph" w:styleId="Afsluiting">
    <w:name w:val="Closing"/>
    <w:basedOn w:val="Standaard"/>
    <w:link w:val="AfsluitingChar"/>
    <w:uiPriority w:val="99"/>
    <w:semiHidden/>
    <w:unhideWhenUsed/>
    <w:rsid w:val="00BB0F93"/>
    <w:pPr>
      <w:ind w:left="4252"/>
    </w:pPr>
    <w:rPr>
      <w:rFonts w:eastAsiaTheme="minorHAnsi"/>
    </w:rPr>
  </w:style>
  <w:style w:type="character" w:customStyle="1" w:styleId="AfsluitingChar">
    <w:name w:val="Afsluiting Char"/>
    <w:basedOn w:val="Standaardalinea-lettertype"/>
    <w:link w:val="Afsluiting"/>
    <w:uiPriority w:val="99"/>
    <w:semiHidden/>
    <w:rsid w:val="00BB0F93"/>
    <w:rPr>
      <w:rFonts w:ascii="Arial" w:hAnsi="Arial" w:cs="Arial"/>
      <w:color w:val="000000"/>
      <w:sz w:val="20"/>
    </w:rPr>
  </w:style>
  <w:style w:type="paragraph" w:styleId="Afzender">
    <w:name w:val="envelope return"/>
    <w:basedOn w:val="Standaard"/>
    <w:uiPriority w:val="99"/>
    <w:semiHidden/>
    <w:unhideWhenUsed/>
    <w:rsid w:val="00BB0F93"/>
    <w:rPr>
      <w:rFonts w:eastAsiaTheme="majorEastAsia"/>
      <w:szCs w:val="20"/>
    </w:rPr>
  </w:style>
  <w:style w:type="character" w:customStyle="1" w:styleId="Kop1Char">
    <w:name w:val="Kop 1 Char"/>
    <w:basedOn w:val="Standaardalinea-lettertype"/>
    <w:link w:val="Kop1"/>
    <w:uiPriority w:val="9"/>
    <w:rsid w:val="00BB0F93"/>
    <w:rPr>
      <w:rFonts w:ascii="Arial" w:eastAsiaTheme="majorEastAsia" w:hAnsi="Arial" w:cs="Arial"/>
      <w:b/>
      <w:bCs/>
      <w:color w:val="365F91" w:themeColor="accent1" w:themeShade="BF"/>
      <w:sz w:val="28"/>
      <w:szCs w:val="28"/>
    </w:rPr>
  </w:style>
  <w:style w:type="character" w:customStyle="1" w:styleId="Kop2Char">
    <w:name w:val="Kop 2 Char"/>
    <w:basedOn w:val="Standaardalinea-lettertype"/>
    <w:link w:val="Kop2"/>
    <w:uiPriority w:val="9"/>
    <w:semiHidden/>
    <w:rsid w:val="00BB0F93"/>
    <w:rPr>
      <w:rFonts w:ascii="Arial" w:eastAsiaTheme="majorEastAsia" w:hAnsi="Arial" w:cs="Arial"/>
      <w:b/>
      <w:bCs/>
      <w:color w:val="4F81BD" w:themeColor="accent1"/>
      <w:sz w:val="26"/>
      <w:szCs w:val="26"/>
    </w:rPr>
  </w:style>
  <w:style w:type="character" w:customStyle="1" w:styleId="Kop3Char">
    <w:name w:val="Kop 3 Char"/>
    <w:basedOn w:val="Standaardalinea-lettertype"/>
    <w:link w:val="Kop3"/>
    <w:uiPriority w:val="9"/>
    <w:semiHidden/>
    <w:rsid w:val="00BB0F93"/>
    <w:rPr>
      <w:rFonts w:ascii="Arial" w:eastAsiaTheme="majorEastAsia" w:hAnsi="Arial" w:cs="Arial"/>
      <w:b/>
      <w:bCs/>
      <w:color w:val="4F81BD" w:themeColor="accent1"/>
      <w:sz w:val="20"/>
    </w:rPr>
  </w:style>
  <w:style w:type="character" w:customStyle="1" w:styleId="Kop4Char">
    <w:name w:val="Kop 4 Char"/>
    <w:basedOn w:val="Standaardalinea-lettertype"/>
    <w:link w:val="Kop4"/>
    <w:uiPriority w:val="9"/>
    <w:semiHidden/>
    <w:rsid w:val="00BB0F93"/>
    <w:rPr>
      <w:rFonts w:ascii="Arial" w:eastAsiaTheme="majorEastAsia" w:hAnsi="Arial" w:cs="Arial"/>
      <w:b/>
      <w:bCs/>
      <w:i/>
      <w:iCs/>
      <w:color w:val="4F81BD" w:themeColor="accent1"/>
      <w:sz w:val="20"/>
    </w:rPr>
  </w:style>
  <w:style w:type="character" w:customStyle="1" w:styleId="Kop5Char">
    <w:name w:val="Kop 5 Char"/>
    <w:basedOn w:val="Standaardalinea-lettertype"/>
    <w:link w:val="Kop5"/>
    <w:uiPriority w:val="9"/>
    <w:semiHidden/>
    <w:rsid w:val="00BB0F93"/>
    <w:rPr>
      <w:rFonts w:ascii="Arial" w:eastAsiaTheme="majorEastAsia" w:hAnsi="Arial" w:cs="Arial"/>
      <w:color w:val="243F60" w:themeColor="accent1" w:themeShade="7F"/>
      <w:sz w:val="20"/>
    </w:rPr>
  </w:style>
  <w:style w:type="character" w:customStyle="1" w:styleId="Kop6Char">
    <w:name w:val="Kop 6 Char"/>
    <w:basedOn w:val="Standaardalinea-lettertype"/>
    <w:link w:val="Kop6"/>
    <w:uiPriority w:val="9"/>
    <w:semiHidden/>
    <w:rsid w:val="00BB0F93"/>
    <w:rPr>
      <w:rFonts w:ascii="Arial" w:eastAsiaTheme="majorEastAsia" w:hAnsi="Arial" w:cs="Arial"/>
      <w:i/>
      <w:iCs/>
      <w:color w:val="243F60" w:themeColor="accent1" w:themeShade="7F"/>
      <w:sz w:val="20"/>
    </w:rPr>
  </w:style>
  <w:style w:type="character" w:customStyle="1" w:styleId="Kop7Char">
    <w:name w:val="Kop 7 Char"/>
    <w:basedOn w:val="Standaardalinea-lettertype"/>
    <w:link w:val="Kop7"/>
    <w:uiPriority w:val="9"/>
    <w:semiHidden/>
    <w:rsid w:val="00BB0F93"/>
    <w:rPr>
      <w:rFonts w:ascii="Arial" w:eastAsiaTheme="majorEastAsia" w:hAnsi="Arial" w:cs="Arial"/>
      <w:i/>
      <w:iCs/>
      <w:color w:val="404040" w:themeColor="text1" w:themeTint="BF"/>
      <w:sz w:val="20"/>
    </w:rPr>
  </w:style>
  <w:style w:type="character" w:customStyle="1" w:styleId="Kop8Char">
    <w:name w:val="Kop 8 Char"/>
    <w:basedOn w:val="Standaardalinea-lettertype"/>
    <w:link w:val="Kop8"/>
    <w:uiPriority w:val="9"/>
    <w:semiHidden/>
    <w:rsid w:val="00BB0F93"/>
    <w:rPr>
      <w:rFonts w:ascii="Arial" w:eastAsiaTheme="majorEastAsia" w:hAnsi="Arial" w:cs="Arial"/>
      <w:color w:val="404040" w:themeColor="text1" w:themeTint="BF"/>
      <w:sz w:val="20"/>
      <w:szCs w:val="20"/>
    </w:rPr>
  </w:style>
  <w:style w:type="character" w:customStyle="1" w:styleId="Kop9Char">
    <w:name w:val="Kop 9 Char"/>
    <w:basedOn w:val="Standaardalinea-lettertype"/>
    <w:link w:val="Kop9"/>
    <w:uiPriority w:val="9"/>
    <w:semiHidden/>
    <w:rsid w:val="00BB0F93"/>
    <w:rPr>
      <w:rFonts w:ascii="Arial" w:eastAsiaTheme="majorEastAsia" w:hAnsi="Arial" w:cs="Arial"/>
      <w:i/>
      <w:iCs/>
      <w:color w:val="404040" w:themeColor="text1" w:themeTint="BF"/>
      <w:sz w:val="20"/>
      <w:szCs w:val="20"/>
    </w:rPr>
  </w:style>
  <w:style w:type="numbering" w:styleId="Artikelsectie">
    <w:name w:val="Outline List 3"/>
    <w:basedOn w:val="Geenlijst"/>
    <w:uiPriority w:val="99"/>
    <w:semiHidden/>
    <w:unhideWhenUsed/>
    <w:rsid w:val="00BB0F93"/>
    <w:pPr>
      <w:numPr>
        <w:numId w:val="3"/>
      </w:numPr>
    </w:pPr>
  </w:style>
  <w:style w:type="paragraph" w:styleId="Ballontekst">
    <w:name w:val="Balloon Text"/>
    <w:basedOn w:val="Standaard"/>
    <w:link w:val="BallontekstChar"/>
    <w:uiPriority w:val="99"/>
    <w:semiHidden/>
    <w:unhideWhenUsed/>
    <w:rsid w:val="00BB0F93"/>
    <w:rPr>
      <w:rFonts w:eastAsiaTheme="minorHAnsi"/>
      <w:sz w:val="16"/>
      <w:szCs w:val="16"/>
    </w:rPr>
  </w:style>
  <w:style w:type="character" w:customStyle="1" w:styleId="BallontekstChar">
    <w:name w:val="Ballontekst Char"/>
    <w:basedOn w:val="Standaardalinea-lettertype"/>
    <w:link w:val="Ballontekst"/>
    <w:uiPriority w:val="99"/>
    <w:semiHidden/>
    <w:rsid w:val="00BB0F93"/>
    <w:rPr>
      <w:rFonts w:ascii="Arial" w:hAnsi="Arial" w:cs="Arial"/>
      <w:color w:val="000000"/>
      <w:sz w:val="16"/>
      <w:szCs w:val="16"/>
    </w:rPr>
  </w:style>
  <w:style w:type="paragraph" w:styleId="Berichtkop">
    <w:name w:val="Message Header"/>
    <w:basedOn w:val="Standaard"/>
    <w:link w:val="BerichtkopChar"/>
    <w:uiPriority w:val="99"/>
    <w:semiHidden/>
    <w:unhideWhenUsed/>
    <w:rsid w:val="00BB0F9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szCs w:val="24"/>
    </w:rPr>
  </w:style>
  <w:style w:type="character" w:customStyle="1" w:styleId="BerichtkopChar">
    <w:name w:val="Berichtkop Char"/>
    <w:basedOn w:val="Standaardalinea-lettertype"/>
    <w:link w:val="Berichtkop"/>
    <w:uiPriority w:val="99"/>
    <w:semiHidden/>
    <w:rsid w:val="00BB0F93"/>
    <w:rPr>
      <w:rFonts w:ascii="Arial" w:eastAsiaTheme="majorEastAsia" w:hAnsi="Arial" w:cs="Arial"/>
      <w:color w:val="000000"/>
      <w:sz w:val="24"/>
      <w:szCs w:val="24"/>
      <w:shd w:val="pct20" w:color="auto" w:fill="auto"/>
    </w:rPr>
  </w:style>
  <w:style w:type="paragraph" w:styleId="Bibliografie">
    <w:name w:val="Bibliography"/>
    <w:basedOn w:val="Standaard"/>
    <w:next w:val="Standaard"/>
    <w:uiPriority w:val="37"/>
    <w:semiHidden/>
    <w:unhideWhenUsed/>
    <w:rsid w:val="00BB0F93"/>
    <w:rPr>
      <w:rFonts w:eastAsiaTheme="minorHAnsi"/>
    </w:rPr>
  </w:style>
  <w:style w:type="paragraph" w:styleId="Bijschrift">
    <w:name w:val="caption"/>
    <w:basedOn w:val="Standaard"/>
    <w:next w:val="Standaard"/>
    <w:uiPriority w:val="35"/>
    <w:semiHidden/>
    <w:unhideWhenUsed/>
    <w:qFormat/>
    <w:rsid w:val="00BB0F93"/>
    <w:pPr>
      <w:spacing w:after="200"/>
    </w:pPr>
    <w:rPr>
      <w:rFonts w:eastAsiaTheme="minorHAnsi"/>
      <w:b/>
      <w:bCs/>
      <w:color w:val="4F81BD" w:themeColor="accent1"/>
      <w:sz w:val="18"/>
      <w:szCs w:val="18"/>
    </w:rPr>
  </w:style>
  <w:style w:type="paragraph" w:styleId="Bloktekst">
    <w:name w:val="Block Text"/>
    <w:basedOn w:val="Standaard"/>
    <w:uiPriority w:val="99"/>
    <w:semiHidden/>
    <w:unhideWhenUsed/>
    <w:rsid w:val="00BB0F9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ronvermelding">
    <w:name w:val="table of authorities"/>
    <w:basedOn w:val="Standaard"/>
    <w:next w:val="Standaard"/>
    <w:uiPriority w:val="99"/>
    <w:semiHidden/>
    <w:unhideWhenUsed/>
    <w:rsid w:val="00BB0F93"/>
    <w:pPr>
      <w:ind w:left="200" w:hanging="200"/>
    </w:pPr>
    <w:rPr>
      <w:rFonts w:eastAsiaTheme="minorHAnsi"/>
    </w:rPr>
  </w:style>
  <w:style w:type="paragraph" w:styleId="Citaat">
    <w:name w:val="Quote"/>
    <w:basedOn w:val="Standaard"/>
    <w:next w:val="Standaard"/>
    <w:link w:val="CitaatChar"/>
    <w:uiPriority w:val="29"/>
    <w:qFormat/>
    <w:rsid w:val="00BB0F93"/>
    <w:rPr>
      <w:rFonts w:eastAsiaTheme="minorHAnsi"/>
      <w:i/>
      <w:iCs/>
      <w:color w:val="000000" w:themeColor="text1"/>
    </w:rPr>
  </w:style>
  <w:style w:type="character" w:customStyle="1" w:styleId="CitaatChar">
    <w:name w:val="Citaat Char"/>
    <w:basedOn w:val="Standaardalinea-lettertype"/>
    <w:link w:val="Citaat"/>
    <w:uiPriority w:val="29"/>
    <w:rsid w:val="00BB0F93"/>
    <w:rPr>
      <w:rFonts w:ascii="Arial" w:hAnsi="Arial" w:cs="Arial"/>
      <w:i/>
      <w:iCs/>
      <w:color w:val="000000" w:themeColor="text1"/>
      <w:sz w:val="20"/>
    </w:rPr>
  </w:style>
  <w:style w:type="paragraph" w:styleId="Datum">
    <w:name w:val="Date"/>
    <w:basedOn w:val="Standaard"/>
    <w:next w:val="Standaard"/>
    <w:link w:val="DatumChar"/>
    <w:uiPriority w:val="99"/>
    <w:semiHidden/>
    <w:unhideWhenUsed/>
    <w:rsid w:val="00BB0F93"/>
    <w:rPr>
      <w:rFonts w:eastAsiaTheme="minorHAnsi"/>
    </w:rPr>
  </w:style>
  <w:style w:type="character" w:customStyle="1" w:styleId="DatumChar">
    <w:name w:val="Datum Char"/>
    <w:basedOn w:val="Standaardalinea-lettertype"/>
    <w:link w:val="Datum"/>
    <w:uiPriority w:val="99"/>
    <w:semiHidden/>
    <w:rsid w:val="00BB0F93"/>
    <w:rPr>
      <w:rFonts w:ascii="Arial" w:hAnsi="Arial" w:cs="Arial"/>
      <w:color w:val="000000"/>
      <w:sz w:val="20"/>
    </w:rPr>
  </w:style>
  <w:style w:type="paragraph" w:styleId="Documentstructuur">
    <w:name w:val="Document Map"/>
    <w:basedOn w:val="Standaard"/>
    <w:link w:val="DocumentstructuurChar"/>
    <w:uiPriority w:val="99"/>
    <w:semiHidden/>
    <w:unhideWhenUsed/>
    <w:rsid w:val="00BB0F93"/>
    <w:rPr>
      <w:rFonts w:eastAsiaTheme="minorHAnsi"/>
      <w:sz w:val="16"/>
      <w:szCs w:val="16"/>
    </w:rPr>
  </w:style>
  <w:style w:type="character" w:customStyle="1" w:styleId="DocumentstructuurChar">
    <w:name w:val="Documentstructuur Char"/>
    <w:basedOn w:val="Standaardalinea-lettertype"/>
    <w:link w:val="Documentstructuur"/>
    <w:uiPriority w:val="99"/>
    <w:semiHidden/>
    <w:rsid w:val="00BB0F93"/>
    <w:rPr>
      <w:rFonts w:ascii="Arial" w:hAnsi="Arial" w:cs="Arial"/>
      <w:color w:val="000000"/>
      <w:sz w:val="16"/>
      <w:szCs w:val="16"/>
    </w:rPr>
  </w:style>
  <w:style w:type="table" w:styleId="Donkerelijst">
    <w:name w:val="Dark List"/>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uidelijkcitaat">
    <w:name w:val="Intense Quote"/>
    <w:basedOn w:val="Standaard"/>
    <w:next w:val="Standaard"/>
    <w:link w:val="DuidelijkcitaatChar"/>
    <w:uiPriority w:val="30"/>
    <w:qFormat/>
    <w:rsid w:val="00BB0F93"/>
    <w:pPr>
      <w:pBdr>
        <w:bottom w:val="single" w:sz="4" w:space="4" w:color="4F81BD" w:themeColor="accent1"/>
      </w:pBdr>
      <w:spacing w:before="200" w:after="280"/>
      <w:ind w:left="936" w:right="936"/>
    </w:pPr>
    <w:rPr>
      <w:rFonts w:eastAsiaTheme="minorHAnsi"/>
      <w:b/>
      <w:bCs/>
      <w:i/>
      <w:iCs/>
      <w:color w:val="4F81BD" w:themeColor="accent1"/>
    </w:rPr>
  </w:style>
  <w:style w:type="character" w:customStyle="1" w:styleId="DuidelijkcitaatChar">
    <w:name w:val="Duidelijk citaat Char"/>
    <w:basedOn w:val="Standaardalinea-lettertype"/>
    <w:link w:val="Duidelijkcitaat"/>
    <w:uiPriority w:val="30"/>
    <w:rsid w:val="00BB0F93"/>
    <w:rPr>
      <w:rFonts w:ascii="Arial" w:hAnsi="Arial" w:cs="Arial"/>
      <w:b/>
      <w:bCs/>
      <w:i/>
      <w:iCs/>
      <w:color w:val="4F81BD" w:themeColor="accent1"/>
      <w:sz w:val="20"/>
    </w:rPr>
  </w:style>
  <w:style w:type="table" w:styleId="Eenvoudigetabel1">
    <w:name w:val="Table Simple 1"/>
    <w:basedOn w:val="Standaardtabel"/>
    <w:uiPriority w:val="99"/>
    <w:semiHidden/>
    <w:unhideWhenUsed/>
    <w:rsid w:val="00BB0F93"/>
    <w:pPr>
      <w:spacing w:after="0" w:line="24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BB0F93"/>
    <w:pPr>
      <w:spacing w:after="0" w:line="24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BB0F93"/>
    <w:pPr>
      <w:spacing w:after="0" w:line="24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BB0F93"/>
    <w:pPr>
      <w:spacing w:after="0" w:line="24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uiPriority w:val="99"/>
    <w:semiHidden/>
    <w:unhideWhenUsed/>
    <w:rsid w:val="00BB0F93"/>
    <w:rPr>
      <w:rFonts w:ascii="Arial" w:hAnsi="Arial" w:cs="Arial"/>
      <w:vertAlign w:val="superscript"/>
    </w:rPr>
  </w:style>
  <w:style w:type="paragraph" w:styleId="Eindnoottekst">
    <w:name w:val="endnote text"/>
    <w:basedOn w:val="Standaard"/>
    <w:link w:val="EindnoottekstChar"/>
    <w:uiPriority w:val="99"/>
    <w:semiHidden/>
    <w:unhideWhenUsed/>
    <w:rsid w:val="00BB0F93"/>
    <w:rPr>
      <w:rFonts w:eastAsiaTheme="minorHAnsi"/>
      <w:szCs w:val="20"/>
    </w:rPr>
  </w:style>
  <w:style w:type="character" w:customStyle="1" w:styleId="EindnoottekstChar">
    <w:name w:val="Eindnoottekst Char"/>
    <w:basedOn w:val="Standaardalinea-lettertype"/>
    <w:link w:val="Eindnoottekst"/>
    <w:uiPriority w:val="99"/>
    <w:semiHidden/>
    <w:rsid w:val="00BB0F93"/>
    <w:rPr>
      <w:rFonts w:ascii="Arial" w:hAnsi="Arial" w:cs="Arial"/>
      <w:color w:val="000000"/>
      <w:sz w:val="20"/>
      <w:szCs w:val="20"/>
    </w:rPr>
  </w:style>
  <w:style w:type="table" w:styleId="Elegantetabel">
    <w:name w:val="Table Elegant"/>
    <w:basedOn w:val="Standaardtabel"/>
    <w:uiPriority w:val="99"/>
    <w:semiHidden/>
    <w:unhideWhenUsed/>
    <w:rsid w:val="00BB0F93"/>
    <w:pPr>
      <w:spacing w:after="0" w:line="240"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BB0F93"/>
    <w:rPr>
      <w:rFonts w:eastAsiaTheme="minorHAnsi"/>
    </w:rPr>
  </w:style>
  <w:style w:type="character" w:customStyle="1" w:styleId="E-mailhandtekeningChar">
    <w:name w:val="E-mailhandtekening Char"/>
    <w:basedOn w:val="Standaardalinea-lettertype"/>
    <w:link w:val="E-mailhandtekening"/>
    <w:uiPriority w:val="99"/>
    <w:semiHidden/>
    <w:rsid w:val="00BB0F93"/>
    <w:rPr>
      <w:rFonts w:ascii="Arial" w:hAnsi="Arial" w:cs="Arial"/>
      <w:color w:val="000000"/>
      <w:sz w:val="20"/>
    </w:rPr>
  </w:style>
  <w:style w:type="paragraph" w:styleId="Geenafstand">
    <w:name w:val="No Spacing"/>
    <w:uiPriority w:val="1"/>
    <w:qFormat/>
    <w:rsid w:val="00BB0F93"/>
    <w:pPr>
      <w:spacing w:after="0" w:line="240" w:lineRule="auto"/>
    </w:pPr>
    <w:rPr>
      <w:rFonts w:ascii="Arial" w:hAnsi="Arial" w:cs="Arial"/>
      <w:color w:val="000000"/>
      <w:sz w:val="20"/>
    </w:rPr>
  </w:style>
  <w:style w:type="table" w:styleId="Gemiddeldraster1">
    <w:name w:val="Medium Grid 1"/>
    <w:basedOn w:val="Standaardtabel"/>
    <w:uiPriority w:val="67"/>
    <w:rsid w:val="00BB0F9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rsid w:val="00BB0F9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rsid w:val="00BB0F93"/>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rsid w:val="00BB0F9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rsid w:val="00BB0F9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rsid w:val="00BB0F9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rsid w:val="00BB0F9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arcering1">
    <w:name w:val="Medium Shading 1"/>
    <w:basedOn w:val="Standaardtabel"/>
    <w:uiPriority w:val="63"/>
    <w:rsid w:val="00BB0F9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BB0F9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BB0F93"/>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BB0F9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BB0F9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BB0F9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BB0F9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GevolgdeHyperlink">
    <w:name w:val="FollowedHyperlink"/>
    <w:basedOn w:val="Standaardalinea-lettertype"/>
    <w:uiPriority w:val="99"/>
    <w:semiHidden/>
    <w:unhideWhenUsed/>
    <w:rsid w:val="00BB0F93"/>
    <w:rPr>
      <w:rFonts w:ascii="Arial" w:hAnsi="Arial" w:cs="Arial"/>
      <w:color w:val="800080" w:themeColor="followedHyperlink"/>
      <w:u w:val="single"/>
    </w:rPr>
  </w:style>
  <w:style w:type="paragraph" w:styleId="Handtekening">
    <w:name w:val="Signature"/>
    <w:basedOn w:val="Standaard"/>
    <w:link w:val="HandtekeningChar"/>
    <w:uiPriority w:val="99"/>
    <w:semiHidden/>
    <w:unhideWhenUsed/>
    <w:rsid w:val="00BB0F93"/>
    <w:pPr>
      <w:ind w:left="4252"/>
    </w:pPr>
    <w:rPr>
      <w:rFonts w:eastAsiaTheme="minorHAnsi"/>
    </w:rPr>
  </w:style>
  <w:style w:type="character" w:customStyle="1" w:styleId="HandtekeningChar">
    <w:name w:val="Handtekening Char"/>
    <w:basedOn w:val="Standaardalinea-lettertype"/>
    <w:link w:val="Handtekening"/>
    <w:uiPriority w:val="99"/>
    <w:semiHidden/>
    <w:rsid w:val="00BB0F93"/>
    <w:rPr>
      <w:rFonts w:ascii="Arial" w:hAnsi="Arial" w:cs="Arial"/>
      <w:color w:val="000000"/>
      <w:sz w:val="20"/>
    </w:rPr>
  </w:style>
  <w:style w:type="paragraph" w:styleId="HTML-voorafopgemaakt">
    <w:name w:val="HTML Preformatted"/>
    <w:basedOn w:val="Standaard"/>
    <w:link w:val="HTML-voorafopgemaaktChar"/>
    <w:uiPriority w:val="99"/>
    <w:semiHidden/>
    <w:unhideWhenUsed/>
    <w:rsid w:val="00BB0F93"/>
    <w:rPr>
      <w:rFonts w:eastAsiaTheme="minorHAnsi"/>
      <w:szCs w:val="20"/>
    </w:rPr>
  </w:style>
  <w:style w:type="character" w:customStyle="1" w:styleId="HTML-voorafopgemaaktChar">
    <w:name w:val="HTML - vooraf opgemaakt Char"/>
    <w:basedOn w:val="Standaardalinea-lettertype"/>
    <w:link w:val="HTML-voorafopgemaakt"/>
    <w:uiPriority w:val="99"/>
    <w:semiHidden/>
    <w:rsid w:val="00BB0F93"/>
    <w:rPr>
      <w:rFonts w:ascii="Arial" w:hAnsi="Arial" w:cs="Arial"/>
      <w:color w:val="000000"/>
      <w:sz w:val="20"/>
      <w:szCs w:val="20"/>
    </w:rPr>
  </w:style>
  <w:style w:type="character" w:styleId="HTMLCode">
    <w:name w:val="HTML Code"/>
    <w:basedOn w:val="Standaardalinea-lettertype"/>
    <w:uiPriority w:val="99"/>
    <w:semiHidden/>
    <w:unhideWhenUsed/>
    <w:rsid w:val="00BB0F93"/>
    <w:rPr>
      <w:rFonts w:ascii="Arial" w:hAnsi="Arial" w:cs="Arial"/>
      <w:sz w:val="20"/>
      <w:szCs w:val="20"/>
    </w:rPr>
  </w:style>
  <w:style w:type="character" w:styleId="HTMLDefinition">
    <w:name w:val="HTML Definition"/>
    <w:basedOn w:val="Standaardalinea-lettertype"/>
    <w:uiPriority w:val="99"/>
    <w:semiHidden/>
    <w:unhideWhenUsed/>
    <w:rsid w:val="00BB0F93"/>
    <w:rPr>
      <w:rFonts w:ascii="Arial" w:hAnsi="Arial" w:cs="Arial"/>
      <w:i/>
      <w:iCs/>
    </w:rPr>
  </w:style>
  <w:style w:type="character" w:styleId="HTMLVariable">
    <w:name w:val="HTML Variable"/>
    <w:basedOn w:val="Standaardalinea-lettertype"/>
    <w:uiPriority w:val="99"/>
    <w:semiHidden/>
    <w:unhideWhenUsed/>
    <w:rsid w:val="00BB0F93"/>
    <w:rPr>
      <w:rFonts w:ascii="Arial" w:hAnsi="Arial" w:cs="Arial"/>
      <w:i/>
      <w:iCs/>
    </w:rPr>
  </w:style>
  <w:style w:type="character" w:styleId="HTML-acroniem">
    <w:name w:val="HTML Acronym"/>
    <w:basedOn w:val="Standaardalinea-lettertype"/>
    <w:uiPriority w:val="99"/>
    <w:semiHidden/>
    <w:unhideWhenUsed/>
    <w:rsid w:val="00BB0F93"/>
    <w:rPr>
      <w:rFonts w:ascii="Arial" w:hAnsi="Arial" w:cs="Arial"/>
    </w:rPr>
  </w:style>
  <w:style w:type="paragraph" w:styleId="HTML-adres">
    <w:name w:val="HTML Address"/>
    <w:basedOn w:val="Standaard"/>
    <w:link w:val="HTML-adresChar"/>
    <w:uiPriority w:val="99"/>
    <w:semiHidden/>
    <w:unhideWhenUsed/>
    <w:rsid w:val="00BB0F93"/>
    <w:rPr>
      <w:rFonts w:eastAsiaTheme="minorHAnsi"/>
      <w:i/>
      <w:iCs/>
    </w:rPr>
  </w:style>
  <w:style w:type="character" w:customStyle="1" w:styleId="HTML-adresChar">
    <w:name w:val="HTML-adres Char"/>
    <w:basedOn w:val="Standaardalinea-lettertype"/>
    <w:link w:val="HTML-adres"/>
    <w:uiPriority w:val="99"/>
    <w:semiHidden/>
    <w:rsid w:val="00BB0F93"/>
    <w:rPr>
      <w:rFonts w:ascii="Arial" w:hAnsi="Arial" w:cs="Arial"/>
      <w:i/>
      <w:iCs/>
      <w:color w:val="000000"/>
      <w:sz w:val="20"/>
    </w:rPr>
  </w:style>
  <w:style w:type="character" w:styleId="HTML-citaat">
    <w:name w:val="HTML Cite"/>
    <w:basedOn w:val="Standaardalinea-lettertype"/>
    <w:uiPriority w:val="99"/>
    <w:semiHidden/>
    <w:unhideWhenUsed/>
    <w:rsid w:val="00BB0F93"/>
    <w:rPr>
      <w:rFonts w:ascii="Arial" w:hAnsi="Arial" w:cs="Arial"/>
      <w:i/>
      <w:iCs/>
    </w:rPr>
  </w:style>
  <w:style w:type="character" w:styleId="HTML-schrijfmachine">
    <w:name w:val="HTML Typewriter"/>
    <w:basedOn w:val="Standaardalinea-lettertype"/>
    <w:uiPriority w:val="99"/>
    <w:semiHidden/>
    <w:unhideWhenUsed/>
    <w:rsid w:val="00BB0F93"/>
    <w:rPr>
      <w:rFonts w:ascii="Arial" w:hAnsi="Arial" w:cs="Arial"/>
      <w:sz w:val="20"/>
      <w:szCs w:val="20"/>
    </w:rPr>
  </w:style>
  <w:style w:type="character" w:styleId="HTML-toetsenbord">
    <w:name w:val="HTML Keyboard"/>
    <w:basedOn w:val="Standaardalinea-lettertype"/>
    <w:uiPriority w:val="99"/>
    <w:semiHidden/>
    <w:unhideWhenUsed/>
    <w:rsid w:val="00BB0F93"/>
    <w:rPr>
      <w:rFonts w:ascii="Arial" w:hAnsi="Arial" w:cs="Arial"/>
      <w:sz w:val="20"/>
      <w:szCs w:val="20"/>
    </w:rPr>
  </w:style>
  <w:style w:type="character" w:styleId="HTML-voorbeeld">
    <w:name w:val="HTML Sample"/>
    <w:basedOn w:val="Standaardalinea-lettertype"/>
    <w:uiPriority w:val="99"/>
    <w:semiHidden/>
    <w:unhideWhenUsed/>
    <w:rsid w:val="00BB0F93"/>
    <w:rPr>
      <w:rFonts w:ascii="Arial" w:hAnsi="Arial" w:cs="Arial"/>
      <w:sz w:val="24"/>
      <w:szCs w:val="24"/>
    </w:rPr>
  </w:style>
  <w:style w:type="character" w:styleId="Hyperlink">
    <w:name w:val="Hyperlink"/>
    <w:basedOn w:val="Standaardalinea-lettertype"/>
    <w:uiPriority w:val="99"/>
    <w:semiHidden/>
    <w:unhideWhenUsed/>
    <w:rsid w:val="00BB0F93"/>
    <w:rPr>
      <w:rFonts w:ascii="Arial" w:hAnsi="Arial" w:cs="Arial"/>
      <w:color w:val="0000FF" w:themeColor="hyperlink"/>
      <w:u w:val="single"/>
    </w:rPr>
  </w:style>
  <w:style w:type="paragraph" w:styleId="Index1">
    <w:name w:val="index 1"/>
    <w:basedOn w:val="Standaard"/>
    <w:next w:val="Standaard"/>
    <w:autoRedefine/>
    <w:uiPriority w:val="99"/>
    <w:semiHidden/>
    <w:unhideWhenUsed/>
    <w:rsid w:val="00BB0F93"/>
    <w:pPr>
      <w:ind w:left="200" w:hanging="200"/>
    </w:pPr>
    <w:rPr>
      <w:rFonts w:eastAsiaTheme="minorHAnsi"/>
    </w:rPr>
  </w:style>
  <w:style w:type="paragraph" w:styleId="Index2">
    <w:name w:val="index 2"/>
    <w:basedOn w:val="Standaard"/>
    <w:next w:val="Standaard"/>
    <w:autoRedefine/>
    <w:uiPriority w:val="99"/>
    <w:semiHidden/>
    <w:unhideWhenUsed/>
    <w:rsid w:val="00BB0F93"/>
    <w:pPr>
      <w:ind w:left="400" w:hanging="200"/>
    </w:pPr>
    <w:rPr>
      <w:rFonts w:eastAsiaTheme="minorHAnsi"/>
    </w:rPr>
  </w:style>
  <w:style w:type="paragraph" w:styleId="Index3">
    <w:name w:val="index 3"/>
    <w:basedOn w:val="Standaard"/>
    <w:next w:val="Standaard"/>
    <w:autoRedefine/>
    <w:uiPriority w:val="99"/>
    <w:semiHidden/>
    <w:unhideWhenUsed/>
    <w:rsid w:val="00BB0F93"/>
    <w:pPr>
      <w:ind w:left="600" w:hanging="200"/>
    </w:pPr>
    <w:rPr>
      <w:rFonts w:eastAsiaTheme="minorHAnsi"/>
    </w:rPr>
  </w:style>
  <w:style w:type="paragraph" w:styleId="Index4">
    <w:name w:val="index 4"/>
    <w:basedOn w:val="Standaard"/>
    <w:next w:val="Standaard"/>
    <w:autoRedefine/>
    <w:uiPriority w:val="99"/>
    <w:semiHidden/>
    <w:unhideWhenUsed/>
    <w:rsid w:val="00BB0F93"/>
    <w:pPr>
      <w:ind w:left="800" w:hanging="200"/>
    </w:pPr>
    <w:rPr>
      <w:rFonts w:eastAsiaTheme="minorHAnsi"/>
    </w:rPr>
  </w:style>
  <w:style w:type="paragraph" w:styleId="Index5">
    <w:name w:val="index 5"/>
    <w:basedOn w:val="Standaard"/>
    <w:next w:val="Standaard"/>
    <w:autoRedefine/>
    <w:uiPriority w:val="99"/>
    <w:semiHidden/>
    <w:unhideWhenUsed/>
    <w:rsid w:val="00BB0F93"/>
    <w:pPr>
      <w:ind w:left="1000" w:hanging="200"/>
    </w:pPr>
    <w:rPr>
      <w:rFonts w:eastAsiaTheme="minorHAnsi"/>
    </w:rPr>
  </w:style>
  <w:style w:type="paragraph" w:styleId="Index6">
    <w:name w:val="index 6"/>
    <w:basedOn w:val="Standaard"/>
    <w:next w:val="Standaard"/>
    <w:autoRedefine/>
    <w:uiPriority w:val="99"/>
    <w:semiHidden/>
    <w:unhideWhenUsed/>
    <w:rsid w:val="00BB0F93"/>
    <w:pPr>
      <w:ind w:left="1200" w:hanging="200"/>
    </w:pPr>
    <w:rPr>
      <w:rFonts w:eastAsiaTheme="minorHAnsi"/>
    </w:rPr>
  </w:style>
  <w:style w:type="paragraph" w:styleId="Index7">
    <w:name w:val="index 7"/>
    <w:basedOn w:val="Standaard"/>
    <w:next w:val="Standaard"/>
    <w:autoRedefine/>
    <w:uiPriority w:val="99"/>
    <w:semiHidden/>
    <w:unhideWhenUsed/>
    <w:rsid w:val="00BB0F93"/>
    <w:pPr>
      <w:ind w:left="1400" w:hanging="200"/>
    </w:pPr>
    <w:rPr>
      <w:rFonts w:eastAsiaTheme="minorHAnsi"/>
    </w:rPr>
  </w:style>
  <w:style w:type="paragraph" w:styleId="Index8">
    <w:name w:val="index 8"/>
    <w:basedOn w:val="Standaard"/>
    <w:next w:val="Standaard"/>
    <w:autoRedefine/>
    <w:uiPriority w:val="99"/>
    <w:semiHidden/>
    <w:unhideWhenUsed/>
    <w:rsid w:val="00BB0F93"/>
    <w:pPr>
      <w:ind w:left="1600" w:hanging="200"/>
    </w:pPr>
    <w:rPr>
      <w:rFonts w:eastAsiaTheme="minorHAnsi"/>
    </w:rPr>
  </w:style>
  <w:style w:type="paragraph" w:styleId="Index9">
    <w:name w:val="index 9"/>
    <w:basedOn w:val="Standaard"/>
    <w:next w:val="Standaard"/>
    <w:autoRedefine/>
    <w:uiPriority w:val="99"/>
    <w:semiHidden/>
    <w:unhideWhenUsed/>
    <w:rsid w:val="00BB0F93"/>
    <w:pPr>
      <w:ind w:left="1800" w:hanging="200"/>
    </w:pPr>
    <w:rPr>
      <w:rFonts w:eastAsiaTheme="minorHAnsi"/>
    </w:rPr>
  </w:style>
  <w:style w:type="paragraph" w:styleId="Indexkop">
    <w:name w:val="index heading"/>
    <w:basedOn w:val="Standaard"/>
    <w:next w:val="Index1"/>
    <w:uiPriority w:val="99"/>
    <w:semiHidden/>
    <w:unhideWhenUsed/>
    <w:rsid w:val="00BB0F93"/>
    <w:rPr>
      <w:rFonts w:eastAsiaTheme="majorEastAsia"/>
      <w:b/>
      <w:bCs/>
    </w:rPr>
  </w:style>
  <w:style w:type="paragraph" w:styleId="Inhopg1">
    <w:name w:val="toc 1"/>
    <w:basedOn w:val="Standaard"/>
    <w:next w:val="Standaard"/>
    <w:autoRedefine/>
    <w:uiPriority w:val="39"/>
    <w:semiHidden/>
    <w:unhideWhenUsed/>
    <w:rsid w:val="00BB0F93"/>
    <w:pPr>
      <w:spacing w:after="100"/>
    </w:pPr>
    <w:rPr>
      <w:rFonts w:eastAsiaTheme="minorHAnsi"/>
    </w:rPr>
  </w:style>
  <w:style w:type="paragraph" w:styleId="Inhopg2">
    <w:name w:val="toc 2"/>
    <w:basedOn w:val="Standaard"/>
    <w:next w:val="Standaard"/>
    <w:autoRedefine/>
    <w:uiPriority w:val="39"/>
    <w:semiHidden/>
    <w:unhideWhenUsed/>
    <w:rsid w:val="00BB0F93"/>
    <w:pPr>
      <w:spacing w:after="100"/>
      <w:ind w:left="200"/>
    </w:pPr>
    <w:rPr>
      <w:rFonts w:eastAsiaTheme="minorHAnsi"/>
    </w:rPr>
  </w:style>
  <w:style w:type="paragraph" w:styleId="Inhopg3">
    <w:name w:val="toc 3"/>
    <w:basedOn w:val="Standaard"/>
    <w:next w:val="Standaard"/>
    <w:autoRedefine/>
    <w:uiPriority w:val="39"/>
    <w:semiHidden/>
    <w:unhideWhenUsed/>
    <w:rsid w:val="00BB0F93"/>
    <w:pPr>
      <w:spacing w:after="100"/>
      <w:ind w:left="400"/>
    </w:pPr>
    <w:rPr>
      <w:rFonts w:eastAsiaTheme="minorHAnsi"/>
    </w:rPr>
  </w:style>
  <w:style w:type="paragraph" w:styleId="Inhopg4">
    <w:name w:val="toc 4"/>
    <w:basedOn w:val="Standaard"/>
    <w:next w:val="Standaard"/>
    <w:autoRedefine/>
    <w:uiPriority w:val="39"/>
    <w:semiHidden/>
    <w:unhideWhenUsed/>
    <w:rsid w:val="00BB0F93"/>
    <w:pPr>
      <w:spacing w:after="100"/>
      <w:ind w:left="600"/>
    </w:pPr>
    <w:rPr>
      <w:rFonts w:eastAsiaTheme="minorHAnsi"/>
    </w:rPr>
  </w:style>
  <w:style w:type="paragraph" w:styleId="Inhopg5">
    <w:name w:val="toc 5"/>
    <w:basedOn w:val="Standaard"/>
    <w:next w:val="Standaard"/>
    <w:autoRedefine/>
    <w:uiPriority w:val="39"/>
    <w:semiHidden/>
    <w:unhideWhenUsed/>
    <w:rsid w:val="00BB0F93"/>
    <w:pPr>
      <w:spacing w:after="100"/>
      <w:ind w:left="800"/>
    </w:pPr>
    <w:rPr>
      <w:rFonts w:eastAsiaTheme="minorHAnsi"/>
    </w:rPr>
  </w:style>
  <w:style w:type="paragraph" w:styleId="Inhopg6">
    <w:name w:val="toc 6"/>
    <w:basedOn w:val="Standaard"/>
    <w:next w:val="Standaard"/>
    <w:autoRedefine/>
    <w:uiPriority w:val="39"/>
    <w:semiHidden/>
    <w:unhideWhenUsed/>
    <w:rsid w:val="00BB0F93"/>
    <w:pPr>
      <w:spacing w:after="100"/>
      <w:ind w:left="1000"/>
    </w:pPr>
    <w:rPr>
      <w:rFonts w:eastAsiaTheme="minorHAnsi"/>
    </w:rPr>
  </w:style>
  <w:style w:type="paragraph" w:styleId="Inhopg7">
    <w:name w:val="toc 7"/>
    <w:basedOn w:val="Standaard"/>
    <w:next w:val="Standaard"/>
    <w:autoRedefine/>
    <w:uiPriority w:val="39"/>
    <w:semiHidden/>
    <w:unhideWhenUsed/>
    <w:rsid w:val="00BB0F93"/>
    <w:pPr>
      <w:spacing w:after="100"/>
      <w:ind w:left="1200"/>
    </w:pPr>
    <w:rPr>
      <w:rFonts w:eastAsiaTheme="minorHAnsi"/>
    </w:rPr>
  </w:style>
  <w:style w:type="paragraph" w:styleId="Inhopg8">
    <w:name w:val="toc 8"/>
    <w:basedOn w:val="Standaard"/>
    <w:next w:val="Standaard"/>
    <w:autoRedefine/>
    <w:uiPriority w:val="39"/>
    <w:semiHidden/>
    <w:unhideWhenUsed/>
    <w:rsid w:val="00BB0F93"/>
    <w:pPr>
      <w:spacing w:after="100"/>
      <w:ind w:left="1400"/>
    </w:pPr>
    <w:rPr>
      <w:rFonts w:eastAsiaTheme="minorHAnsi"/>
    </w:rPr>
  </w:style>
  <w:style w:type="paragraph" w:styleId="Inhopg9">
    <w:name w:val="toc 9"/>
    <w:basedOn w:val="Standaard"/>
    <w:next w:val="Standaard"/>
    <w:autoRedefine/>
    <w:uiPriority w:val="39"/>
    <w:semiHidden/>
    <w:unhideWhenUsed/>
    <w:rsid w:val="00BB0F93"/>
    <w:pPr>
      <w:spacing w:after="100"/>
      <w:ind w:left="1600"/>
    </w:pPr>
    <w:rPr>
      <w:rFonts w:eastAsiaTheme="minorHAnsi"/>
    </w:rPr>
  </w:style>
  <w:style w:type="character" w:styleId="Intensievebenadrukking">
    <w:name w:val="Intense Emphasis"/>
    <w:basedOn w:val="Standaardalinea-lettertype"/>
    <w:uiPriority w:val="21"/>
    <w:qFormat/>
    <w:rsid w:val="00BB0F93"/>
    <w:rPr>
      <w:rFonts w:ascii="Arial" w:hAnsi="Arial" w:cs="Arial"/>
      <w:b/>
      <w:bCs/>
      <w:i/>
      <w:iCs/>
      <w:color w:val="4F81BD" w:themeColor="accent1"/>
    </w:rPr>
  </w:style>
  <w:style w:type="character" w:styleId="Intensieveverwijzing">
    <w:name w:val="Intense Reference"/>
    <w:basedOn w:val="Standaardalinea-lettertype"/>
    <w:uiPriority w:val="32"/>
    <w:qFormat/>
    <w:rsid w:val="00BB0F93"/>
    <w:rPr>
      <w:rFonts w:ascii="Arial" w:hAnsi="Arial" w:cs="Arial"/>
      <w:b/>
      <w:bCs/>
      <w:smallCaps/>
      <w:color w:val="C0504D" w:themeColor="accent2"/>
      <w:spacing w:val="5"/>
      <w:u w:val="single"/>
    </w:rPr>
  </w:style>
  <w:style w:type="table" w:styleId="Klassieketabel1">
    <w:name w:val="Table Classic 1"/>
    <w:basedOn w:val="Standaardtabel"/>
    <w:uiPriority w:val="99"/>
    <w:semiHidden/>
    <w:unhideWhenUsed/>
    <w:rsid w:val="00BB0F93"/>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BB0F93"/>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BB0F93"/>
    <w:pPr>
      <w:spacing w:after="0" w:line="24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BB0F93"/>
    <w:pPr>
      <w:spacing w:after="0" w:line="240"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arcering">
    <w:name w:val="Colorful Shading"/>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tabel1">
    <w:name w:val="Table Colorful 1"/>
    <w:basedOn w:val="Standaardtabel"/>
    <w:uiPriority w:val="99"/>
    <w:semiHidden/>
    <w:unhideWhenUsed/>
    <w:rsid w:val="00BB0F93"/>
    <w:pPr>
      <w:spacing w:after="0" w:line="24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BB0F93"/>
    <w:pPr>
      <w:spacing w:after="0" w:line="240"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BB0F93"/>
    <w:pPr>
      <w:spacing w:after="0" w:line="240"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BB0F93"/>
    <w:pPr>
      <w:spacing w:before="120"/>
    </w:pPr>
    <w:rPr>
      <w:rFonts w:eastAsiaTheme="majorEastAsia"/>
      <w:b/>
      <w:bCs/>
      <w:sz w:val="24"/>
      <w:szCs w:val="24"/>
    </w:rPr>
  </w:style>
  <w:style w:type="paragraph" w:styleId="Kopvaninhoudsopgave">
    <w:name w:val="TOC Heading"/>
    <w:basedOn w:val="Kop1"/>
    <w:next w:val="Standaard"/>
    <w:uiPriority w:val="39"/>
    <w:semiHidden/>
    <w:unhideWhenUsed/>
    <w:qFormat/>
    <w:rsid w:val="00BB0F93"/>
    <w:pPr>
      <w:outlineLvl w:val="9"/>
    </w:pPr>
  </w:style>
  <w:style w:type="paragraph" w:styleId="Koptekst">
    <w:name w:val="header"/>
    <w:basedOn w:val="Standaard"/>
    <w:link w:val="KoptekstChar"/>
    <w:uiPriority w:val="99"/>
    <w:semiHidden/>
    <w:unhideWhenUsed/>
    <w:rsid w:val="00BB0F93"/>
    <w:pPr>
      <w:tabs>
        <w:tab w:val="center" w:pos="4536"/>
        <w:tab w:val="right" w:pos="9072"/>
      </w:tabs>
    </w:pPr>
    <w:rPr>
      <w:rFonts w:eastAsiaTheme="minorHAnsi"/>
    </w:rPr>
  </w:style>
  <w:style w:type="character" w:customStyle="1" w:styleId="KoptekstChar">
    <w:name w:val="Koptekst Char"/>
    <w:basedOn w:val="Standaardalinea-lettertype"/>
    <w:link w:val="Koptekst"/>
    <w:uiPriority w:val="99"/>
    <w:semiHidden/>
    <w:rsid w:val="00BB0F93"/>
    <w:rPr>
      <w:rFonts w:ascii="Arial" w:hAnsi="Arial" w:cs="Arial"/>
      <w:color w:val="000000"/>
      <w:sz w:val="20"/>
    </w:rPr>
  </w:style>
  <w:style w:type="table" w:styleId="Lichtraster">
    <w:name w:val="Light Grid"/>
    <w:basedOn w:val="Standaardtabel"/>
    <w:uiPriority w:val="62"/>
    <w:rsid w:val="00BB0F9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BB0F9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rsid w:val="00BB0F9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rsid w:val="00BB0F9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rsid w:val="00BB0F9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rsid w:val="00BB0F9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rsid w:val="00BB0F9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arcering">
    <w:name w:val="Light Shading"/>
    <w:basedOn w:val="Standaardtabel"/>
    <w:uiPriority w:val="60"/>
    <w:rsid w:val="00BB0F9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BB0F9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BB0F93"/>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BB0F93"/>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BB0F93"/>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BB0F9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BB0F93"/>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rsid w:val="00BB0F9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BB0F9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rsid w:val="00BB0F9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rsid w:val="00BB0F9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rsid w:val="00BB0F9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rsid w:val="00BB0F9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rsid w:val="00BB0F9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jst">
    <w:name w:val="List"/>
    <w:basedOn w:val="Standaard"/>
    <w:uiPriority w:val="99"/>
    <w:semiHidden/>
    <w:unhideWhenUsed/>
    <w:rsid w:val="00BB0F93"/>
    <w:pPr>
      <w:ind w:left="283" w:hanging="283"/>
      <w:contextualSpacing/>
    </w:pPr>
    <w:rPr>
      <w:rFonts w:eastAsiaTheme="minorHAnsi"/>
    </w:rPr>
  </w:style>
  <w:style w:type="paragraph" w:styleId="Lijst2">
    <w:name w:val="List 2"/>
    <w:basedOn w:val="Standaard"/>
    <w:uiPriority w:val="99"/>
    <w:semiHidden/>
    <w:unhideWhenUsed/>
    <w:rsid w:val="00BB0F93"/>
    <w:pPr>
      <w:ind w:left="566" w:hanging="283"/>
      <w:contextualSpacing/>
    </w:pPr>
    <w:rPr>
      <w:rFonts w:eastAsiaTheme="minorHAnsi"/>
    </w:rPr>
  </w:style>
  <w:style w:type="paragraph" w:styleId="Lijst3">
    <w:name w:val="List 3"/>
    <w:basedOn w:val="Standaard"/>
    <w:uiPriority w:val="99"/>
    <w:semiHidden/>
    <w:unhideWhenUsed/>
    <w:rsid w:val="00BB0F93"/>
    <w:pPr>
      <w:ind w:left="849" w:hanging="283"/>
      <w:contextualSpacing/>
    </w:pPr>
    <w:rPr>
      <w:rFonts w:eastAsiaTheme="minorHAnsi"/>
    </w:rPr>
  </w:style>
  <w:style w:type="paragraph" w:styleId="Lijst4">
    <w:name w:val="List 4"/>
    <w:basedOn w:val="Standaard"/>
    <w:uiPriority w:val="99"/>
    <w:semiHidden/>
    <w:unhideWhenUsed/>
    <w:rsid w:val="00BB0F93"/>
    <w:pPr>
      <w:ind w:left="1132" w:hanging="283"/>
      <w:contextualSpacing/>
    </w:pPr>
    <w:rPr>
      <w:rFonts w:eastAsiaTheme="minorHAnsi"/>
    </w:rPr>
  </w:style>
  <w:style w:type="paragraph" w:styleId="Lijst5">
    <w:name w:val="List 5"/>
    <w:basedOn w:val="Standaard"/>
    <w:uiPriority w:val="99"/>
    <w:semiHidden/>
    <w:unhideWhenUsed/>
    <w:rsid w:val="00BB0F93"/>
    <w:pPr>
      <w:ind w:left="1415" w:hanging="283"/>
      <w:contextualSpacing/>
    </w:pPr>
    <w:rPr>
      <w:rFonts w:eastAsiaTheme="minorHAnsi"/>
    </w:rPr>
  </w:style>
  <w:style w:type="paragraph" w:styleId="Lijstmetafbeeldingen">
    <w:name w:val="table of figures"/>
    <w:basedOn w:val="Standaard"/>
    <w:next w:val="Standaard"/>
    <w:uiPriority w:val="99"/>
    <w:semiHidden/>
    <w:unhideWhenUsed/>
    <w:rsid w:val="00BB0F93"/>
    <w:rPr>
      <w:rFonts w:eastAsiaTheme="minorHAnsi"/>
    </w:rPr>
  </w:style>
  <w:style w:type="paragraph" w:styleId="Lijstopsomteken">
    <w:name w:val="List Bullet"/>
    <w:basedOn w:val="Standaard"/>
    <w:uiPriority w:val="99"/>
    <w:semiHidden/>
    <w:unhideWhenUsed/>
    <w:rsid w:val="00BB0F93"/>
    <w:pPr>
      <w:numPr>
        <w:numId w:val="4"/>
      </w:numPr>
      <w:contextualSpacing/>
    </w:pPr>
    <w:rPr>
      <w:rFonts w:eastAsiaTheme="minorHAnsi"/>
    </w:rPr>
  </w:style>
  <w:style w:type="paragraph" w:styleId="Lijstopsomteken2">
    <w:name w:val="List Bullet 2"/>
    <w:basedOn w:val="Standaard"/>
    <w:uiPriority w:val="99"/>
    <w:semiHidden/>
    <w:unhideWhenUsed/>
    <w:rsid w:val="00BB0F93"/>
    <w:pPr>
      <w:numPr>
        <w:numId w:val="5"/>
      </w:numPr>
      <w:contextualSpacing/>
    </w:pPr>
    <w:rPr>
      <w:rFonts w:eastAsiaTheme="minorHAnsi"/>
    </w:rPr>
  </w:style>
  <w:style w:type="paragraph" w:styleId="Lijstopsomteken3">
    <w:name w:val="List Bullet 3"/>
    <w:basedOn w:val="Standaard"/>
    <w:uiPriority w:val="99"/>
    <w:semiHidden/>
    <w:unhideWhenUsed/>
    <w:rsid w:val="00BB0F93"/>
    <w:pPr>
      <w:numPr>
        <w:numId w:val="6"/>
      </w:numPr>
      <w:contextualSpacing/>
    </w:pPr>
    <w:rPr>
      <w:rFonts w:eastAsiaTheme="minorHAnsi"/>
    </w:rPr>
  </w:style>
  <w:style w:type="paragraph" w:styleId="Lijstopsomteken4">
    <w:name w:val="List Bullet 4"/>
    <w:basedOn w:val="Standaard"/>
    <w:uiPriority w:val="99"/>
    <w:semiHidden/>
    <w:unhideWhenUsed/>
    <w:rsid w:val="00BB0F93"/>
    <w:pPr>
      <w:numPr>
        <w:numId w:val="7"/>
      </w:numPr>
      <w:contextualSpacing/>
    </w:pPr>
    <w:rPr>
      <w:rFonts w:eastAsiaTheme="minorHAnsi"/>
    </w:rPr>
  </w:style>
  <w:style w:type="paragraph" w:styleId="Lijstopsomteken5">
    <w:name w:val="List Bullet 5"/>
    <w:basedOn w:val="Standaard"/>
    <w:uiPriority w:val="99"/>
    <w:semiHidden/>
    <w:unhideWhenUsed/>
    <w:rsid w:val="00BB0F93"/>
    <w:pPr>
      <w:numPr>
        <w:numId w:val="8"/>
      </w:numPr>
      <w:contextualSpacing/>
    </w:pPr>
    <w:rPr>
      <w:rFonts w:eastAsiaTheme="minorHAnsi"/>
    </w:rPr>
  </w:style>
  <w:style w:type="paragraph" w:styleId="Lijstalinea">
    <w:name w:val="List Paragraph"/>
    <w:basedOn w:val="Standaard"/>
    <w:uiPriority w:val="34"/>
    <w:qFormat/>
    <w:rsid w:val="00BB0F93"/>
    <w:pPr>
      <w:ind w:left="720"/>
      <w:contextualSpacing/>
    </w:pPr>
    <w:rPr>
      <w:rFonts w:eastAsiaTheme="minorHAnsi"/>
    </w:rPr>
  </w:style>
  <w:style w:type="paragraph" w:styleId="Lijstnummering">
    <w:name w:val="List Number"/>
    <w:basedOn w:val="Standaard"/>
    <w:uiPriority w:val="99"/>
    <w:semiHidden/>
    <w:unhideWhenUsed/>
    <w:rsid w:val="00BB0F93"/>
    <w:pPr>
      <w:numPr>
        <w:numId w:val="9"/>
      </w:numPr>
      <w:contextualSpacing/>
    </w:pPr>
    <w:rPr>
      <w:rFonts w:eastAsiaTheme="minorHAnsi"/>
    </w:rPr>
  </w:style>
  <w:style w:type="paragraph" w:styleId="Lijstnummering2">
    <w:name w:val="List Number 2"/>
    <w:basedOn w:val="Standaard"/>
    <w:uiPriority w:val="99"/>
    <w:semiHidden/>
    <w:unhideWhenUsed/>
    <w:rsid w:val="00BB0F93"/>
    <w:pPr>
      <w:numPr>
        <w:numId w:val="10"/>
      </w:numPr>
      <w:contextualSpacing/>
    </w:pPr>
    <w:rPr>
      <w:rFonts w:eastAsiaTheme="minorHAnsi"/>
    </w:rPr>
  </w:style>
  <w:style w:type="paragraph" w:styleId="Lijstnummering3">
    <w:name w:val="List Number 3"/>
    <w:basedOn w:val="Standaard"/>
    <w:uiPriority w:val="99"/>
    <w:semiHidden/>
    <w:unhideWhenUsed/>
    <w:rsid w:val="00BB0F93"/>
    <w:pPr>
      <w:numPr>
        <w:numId w:val="11"/>
      </w:numPr>
      <w:contextualSpacing/>
    </w:pPr>
    <w:rPr>
      <w:rFonts w:eastAsiaTheme="minorHAnsi"/>
    </w:rPr>
  </w:style>
  <w:style w:type="paragraph" w:styleId="Lijstnummering4">
    <w:name w:val="List Number 4"/>
    <w:basedOn w:val="Standaard"/>
    <w:uiPriority w:val="99"/>
    <w:semiHidden/>
    <w:unhideWhenUsed/>
    <w:rsid w:val="00BB0F93"/>
    <w:pPr>
      <w:numPr>
        <w:numId w:val="12"/>
      </w:numPr>
      <w:contextualSpacing/>
    </w:pPr>
    <w:rPr>
      <w:rFonts w:eastAsiaTheme="minorHAnsi"/>
    </w:rPr>
  </w:style>
  <w:style w:type="paragraph" w:styleId="Lijstnummering5">
    <w:name w:val="List Number 5"/>
    <w:basedOn w:val="Standaard"/>
    <w:uiPriority w:val="99"/>
    <w:semiHidden/>
    <w:unhideWhenUsed/>
    <w:rsid w:val="00BB0F93"/>
    <w:pPr>
      <w:numPr>
        <w:numId w:val="13"/>
      </w:numPr>
      <w:contextualSpacing/>
    </w:pPr>
    <w:rPr>
      <w:rFonts w:eastAsiaTheme="minorHAnsi"/>
    </w:rPr>
  </w:style>
  <w:style w:type="paragraph" w:styleId="Lijstvoortzetting">
    <w:name w:val="List Continue"/>
    <w:basedOn w:val="Standaard"/>
    <w:uiPriority w:val="99"/>
    <w:semiHidden/>
    <w:unhideWhenUsed/>
    <w:rsid w:val="00BB0F93"/>
    <w:pPr>
      <w:spacing w:after="120"/>
      <w:ind w:left="283"/>
      <w:contextualSpacing/>
    </w:pPr>
    <w:rPr>
      <w:rFonts w:eastAsiaTheme="minorHAnsi"/>
    </w:rPr>
  </w:style>
  <w:style w:type="paragraph" w:styleId="Lijstvoortzetting2">
    <w:name w:val="List Continue 2"/>
    <w:basedOn w:val="Standaard"/>
    <w:uiPriority w:val="99"/>
    <w:semiHidden/>
    <w:unhideWhenUsed/>
    <w:rsid w:val="00BB0F93"/>
    <w:pPr>
      <w:spacing w:after="120"/>
      <w:ind w:left="566"/>
      <w:contextualSpacing/>
    </w:pPr>
    <w:rPr>
      <w:rFonts w:eastAsiaTheme="minorHAnsi"/>
    </w:rPr>
  </w:style>
  <w:style w:type="paragraph" w:styleId="Lijstvoortzetting3">
    <w:name w:val="List Continue 3"/>
    <w:basedOn w:val="Standaard"/>
    <w:uiPriority w:val="99"/>
    <w:semiHidden/>
    <w:unhideWhenUsed/>
    <w:rsid w:val="00BB0F93"/>
    <w:pPr>
      <w:spacing w:after="120"/>
      <w:ind w:left="849"/>
      <w:contextualSpacing/>
    </w:pPr>
    <w:rPr>
      <w:rFonts w:eastAsiaTheme="minorHAnsi"/>
    </w:rPr>
  </w:style>
  <w:style w:type="paragraph" w:styleId="Lijstvoortzetting4">
    <w:name w:val="List Continue 4"/>
    <w:basedOn w:val="Standaard"/>
    <w:uiPriority w:val="99"/>
    <w:semiHidden/>
    <w:unhideWhenUsed/>
    <w:rsid w:val="00BB0F93"/>
    <w:pPr>
      <w:spacing w:after="120"/>
      <w:ind w:left="1132"/>
      <w:contextualSpacing/>
    </w:pPr>
    <w:rPr>
      <w:rFonts w:eastAsiaTheme="minorHAnsi"/>
    </w:rPr>
  </w:style>
  <w:style w:type="paragraph" w:styleId="Lijstvoortzetting5">
    <w:name w:val="List Continue 5"/>
    <w:basedOn w:val="Standaard"/>
    <w:uiPriority w:val="99"/>
    <w:semiHidden/>
    <w:unhideWhenUsed/>
    <w:rsid w:val="00BB0F93"/>
    <w:pPr>
      <w:spacing w:after="120"/>
      <w:ind w:left="1415"/>
      <w:contextualSpacing/>
    </w:pPr>
    <w:rPr>
      <w:rFonts w:eastAsiaTheme="minorHAnsi"/>
    </w:rPr>
  </w:style>
  <w:style w:type="paragraph" w:styleId="Macrotekst">
    <w:name w:val="macro"/>
    <w:link w:val="MacrotekstChar"/>
    <w:uiPriority w:val="99"/>
    <w:semiHidden/>
    <w:unhideWhenUsed/>
    <w:rsid w:val="00BB0F9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rial" w:hAnsi="Arial" w:cs="Arial"/>
      <w:color w:val="000000"/>
      <w:sz w:val="20"/>
      <w:szCs w:val="20"/>
    </w:rPr>
  </w:style>
  <w:style w:type="character" w:customStyle="1" w:styleId="MacrotekstChar">
    <w:name w:val="Macrotekst Char"/>
    <w:basedOn w:val="Standaardalinea-lettertype"/>
    <w:link w:val="Macrotekst"/>
    <w:uiPriority w:val="99"/>
    <w:semiHidden/>
    <w:rsid w:val="00BB0F93"/>
    <w:rPr>
      <w:rFonts w:ascii="Arial" w:hAnsi="Arial" w:cs="Arial"/>
      <w:color w:val="000000"/>
      <w:sz w:val="20"/>
      <w:szCs w:val="20"/>
    </w:rPr>
  </w:style>
  <w:style w:type="character" w:styleId="Nadruk">
    <w:name w:val="Emphasis"/>
    <w:basedOn w:val="Standaardalinea-lettertype"/>
    <w:uiPriority w:val="20"/>
    <w:qFormat/>
    <w:rsid w:val="00BB0F93"/>
    <w:rPr>
      <w:rFonts w:ascii="Arial" w:hAnsi="Arial" w:cs="Arial"/>
      <w:i/>
      <w:iCs/>
    </w:rPr>
  </w:style>
  <w:style w:type="paragraph" w:styleId="Normaalweb">
    <w:name w:val="Normal (Web)"/>
    <w:basedOn w:val="Standaard"/>
    <w:uiPriority w:val="99"/>
    <w:semiHidden/>
    <w:unhideWhenUsed/>
    <w:rsid w:val="00BB0F93"/>
    <w:rPr>
      <w:rFonts w:eastAsiaTheme="minorHAnsi"/>
      <w:sz w:val="24"/>
      <w:szCs w:val="24"/>
    </w:rPr>
  </w:style>
  <w:style w:type="paragraph" w:styleId="Notitiekop">
    <w:name w:val="Note Heading"/>
    <w:basedOn w:val="Standaard"/>
    <w:next w:val="Standaard"/>
    <w:link w:val="NotitiekopChar"/>
    <w:uiPriority w:val="99"/>
    <w:semiHidden/>
    <w:unhideWhenUsed/>
    <w:rsid w:val="00BB0F93"/>
    <w:rPr>
      <w:rFonts w:eastAsiaTheme="minorHAnsi"/>
    </w:rPr>
  </w:style>
  <w:style w:type="character" w:customStyle="1" w:styleId="NotitiekopChar">
    <w:name w:val="Notitiekop Char"/>
    <w:basedOn w:val="Standaardalinea-lettertype"/>
    <w:link w:val="Notitiekop"/>
    <w:uiPriority w:val="99"/>
    <w:semiHidden/>
    <w:rsid w:val="00BB0F93"/>
    <w:rPr>
      <w:rFonts w:ascii="Arial" w:hAnsi="Arial" w:cs="Arial"/>
      <w:color w:val="000000"/>
      <w:sz w:val="20"/>
    </w:rPr>
  </w:style>
  <w:style w:type="paragraph" w:styleId="Ondertitel">
    <w:name w:val="Subtitle"/>
    <w:basedOn w:val="Standaard"/>
    <w:next w:val="Standaard"/>
    <w:link w:val="OndertitelChar"/>
    <w:uiPriority w:val="11"/>
    <w:qFormat/>
    <w:rsid w:val="00BB0F93"/>
    <w:pPr>
      <w:numPr>
        <w:ilvl w:val="1"/>
      </w:numPr>
    </w:pPr>
    <w:rPr>
      <w:rFonts w:eastAsiaTheme="majorEastAsia"/>
      <w:i/>
      <w:iCs/>
      <w:color w:val="4F81BD" w:themeColor="accent1"/>
      <w:spacing w:val="15"/>
      <w:sz w:val="24"/>
      <w:szCs w:val="24"/>
    </w:rPr>
  </w:style>
  <w:style w:type="character" w:customStyle="1" w:styleId="OndertitelChar">
    <w:name w:val="Ondertitel Char"/>
    <w:basedOn w:val="Standaardalinea-lettertype"/>
    <w:link w:val="Ondertitel"/>
    <w:uiPriority w:val="11"/>
    <w:rsid w:val="00BB0F93"/>
    <w:rPr>
      <w:rFonts w:ascii="Arial" w:eastAsiaTheme="majorEastAsia" w:hAnsi="Arial" w:cs="Arial"/>
      <w:i/>
      <w:iCs/>
      <w:color w:val="4F81BD" w:themeColor="accent1"/>
      <w:spacing w:val="15"/>
      <w:sz w:val="24"/>
      <w:szCs w:val="24"/>
    </w:rPr>
  </w:style>
  <w:style w:type="paragraph" w:styleId="Tekstopmerking">
    <w:name w:val="annotation text"/>
    <w:basedOn w:val="Standaard"/>
    <w:link w:val="TekstopmerkingChar"/>
    <w:uiPriority w:val="99"/>
    <w:semiHidden/>
    <w:unhideWhenUsed/>
    <w:rsid w:val="00BB0F93"/>
    <w:rPr>
      <w:rFonts w:eastAsiaTheme="minorHAnsi"/>
      <w:szCs w:val="20"/>
    </w:rPr>
  </w:style>
  <w:style w:type="character" w:customStyle="1" w:styleId="TekstopmerkingChar">
    <w:name w:val="Tekst opmerking Char"/>
    <w:basedOn w:val="Standaardalinea-lettertype"/>
    <w:link w:val="Tekstopmerking"/>
    <w:uiPriority w:val="99"/>
    <w:semiHidden/>
    <w:rsid w:val="00BB0F93"/>
    <w:rPr>
      <w:rFonts w:ascii="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BB0F93"/>
    <w:rPr>
      <w:b/>
      <w:bCs/>
    </w:rPr>
  </w:style>
  <w:style w:type="character" w:customStyle="1" w:styleId="OnderwerpvanopmerkingChar">
    <w:name w:val="Onderwerp van opmerking Char"/>
    <w:basedOn w:val="TekstopmerkingChar"/>
    <w:link w:val="Onderwerpvanopmerking"/>
    <w:uiPriority w:val="99"/>
    <w:semiHidden/>
    <w:rsid w:val="00BB0F93"/>
    <w:rPr>
      <w:rFonts w:ascii="Arial" w:hAnsi="Arial" w:cs="Arial"/>
      <w:b/>
      <w:bCs/>
      <w:color w:val="000000"/>
      <w:sz w:val="20"/>
      <w:szCs w:val="20"/>
    </w:rPr>
  </w:style>
  <w:style w:type="character" w:styleId="Paginanummer">
    <w:name w:val="page number"/>
    <w:basedOn w:val="Standaardalinea-lettertype"/>
    <w:uiPriority w:val="99"/>
    <w:semiHidden/>
    <w:unhideWhenUsed/>
    <w:rsid w:val="00BB0F93"/>
    <w:rPr>
      <w:rFonts w:ascii="Arial" w:hAnsi="Arial" w:cs="Arial"/>
    </w:rPr>
  </w:style>
  <w:style w:type="paragraph" w:styleId="Plattetekst">
    <w:name w:val="Body Text"/>
    <w:basedOn w:val="Standaard"/>
    <w:link w:val="PlattetekstChar"/>
    <w:uiPriority w:val="99"/>
    <w:semiHidden/>
    <w:unhideWhenUsed/>
    <w:rsid w:val="00BB0F93"/>
    <w:pPr>
      <w:spacing w:after="120"/>
    </w:pPr>
    <w:rPr>
      <w:rFonts w:eastAsiaTheme="minorHAnsi"/>
    </w:rPr>
  </w:style>
  <w:style w:type="character" w:customStyle="1" w:styleId="PlattetekstChar">
    <w:name w:val="Platte tekst Char"/>
    <w:basedOn w:val="Standaardalinea-lettertype"/>
    <w:link w:val="Plattetekst"/>
    <w:uiPriority w:val="99"/>
    <w:semiHidden/>
    <w:rsid w:val="00BB0F93"/>
    <w:rPr>
      <w:rFonts w:ascii="Arial" w:hAnsi="Arial" w:cs="Arial"/>
      <w:color w:val="000000"/>
      <w:sz w:val="20"/>
    </w:rPr>
  </w:style>
  <w:style w:type="paragraph" w:styleId="Plattetekst2">
    <w:name w:val="Body Text 2"/>
    <w:basedOn w:val="Standaard"/>
    <w:link w:val="Plattetekst2Char"/>
    <w:uiPriority w:val="99"/>
    <w:semiHidden/>
    <w:unhideWhenUsed/>
    <w:rsid w:val="00BB0F93"/>
    <w:pPr>
      <w:spacing w:after="120" w:line="480" w:lineRule="auto"/>
    </w:pPr>
    <w:rPr>
      <w:rFonts w:eastAsiaTheme="minorHAnsi"/>
    </w:rPr>
  </w:style>
  <w:style w:type="character" w:customStyle="1" w:styleId="Plattetekst2Char">
    <w:name w:val="Platte tekst 2 Char"/>
    <w:basedOn w:val="Standaardalinea-lettertype"/>
    <w:link w:val="Plattetekst2"/>
    <w:uiPriority w:val="99"/>
    <w:semiHidden/>
    <w:rsid w:val="00BB0F93"/>
    <w:rPr>
      <w:rFonts w:ascii="Arial" w:hAnsi="Arial" w:cs="Arial"/>
      <w:color w:val="000000"/>
      <w:sz w:val="20"/>
    </w:rPr>
  </w:style>
  <w:style w:type="paragraph" w:styleId="Plattetekst3">
    <w:name w:val="Body Text 3"/>
    <w:basedOn w:val="Standaard"/>
    <w:link w:val="Plattetekst3Char"/>
    <w:uiPriority w:val="99"/>
    <w:semiHidden/>
    <w:unhideWhenUsed/>
    <w:rsid w:val="00BB0F93"/>
    <w:pPr>
      <w:spacing w:after="120"/>
    </w:pPr>
    <w:rPr>
      <w:rFonts w:eastAsiaTheme="minorHAnsi"/>
      <w:sz w:val="16"/>
      <w:szCs w:val="16"/>
    </w:rPr>
  </w:style>
  <w:style w:type="character" w:customStyle="1" w:styleId="Plattetekst3Char">
    <w:name w:val="Platte tekst 3 Char"/>
    <w:basedOn w:val="Standaardalinea-lettertype"/>
    <w:link w:val="Plattetekst3"/>
    <w:uiPriority w:val="99"/>
    <w:semiHidden/>
    <w:rsid w:val="00BB0F93"/>
    <w:rPr>
      <w:rFonts w:ascii="Arial" w:hAnsi="Arial" w:cs="Arial"/>
      <w:color w:val="000000"/>
      <w:sz w:val="16"/>
      <w:szCs w:val="16"/>
    </w:rPr>
  </w:style>
  <w:style w:type="paragraph" w:styleId="Platteteksteersteinspringing">
    <w:name w:val="Body Text First Indent"/>
    <w:basedOn w:val="Plattetekst"/>
    <w:link w:val="PlatteteksteersteinspringingChar"/>
    <w:uiPriority w:val="99"/>
    <w:semiHidden/>
    <w:unhideWhenUsed/>
    <w:rsid w:val="00BB0F93"/>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BB0F93"/>
    <w:rPr>
      <w:rFonts w:ascii="Arial" w:hAnsi="Arial" w:cs="Arial"/>
      <w:color w:val="000000"/>
      <w:sz w:val="20"/>
    </w:rPr>
  </w:style>
  <w:style w:type="paragraph" w:styleId="Plattetekstinspringen">
    <w:name w:val="Body Text Indent"/>
    <w:basedOn w:val="Standaard"/>
    <w:link w:val="PlattetekstinspringenChar"/>
    <w:uiPriority w:val="99"/>
    <w:semiHidden/>
    <w:unhideWhenUsed/>
    <w:rsid w:val="00BB0F93"/>
    <w:pPr>
      <w:spacing w:after="120"/>
      <w:ind w:left="283"/>
    </w:pPr>
    <w:rPr>
      <w:rFonts w:eastAsiaTheme="minorHAnsi"/>
    </w:rPr>
  </w:style>
  <w:style w:type="character" w:customStyle="1" w:styleId="PlattetekstinspringenChar">
    <w:name w:val="Platte tekst inspringen Char"/>
    <w:basedOn w:val="Standaardalinea-lettertype"/>
    <w:link w:val="Plattetekstinspringen"/>
    <w:uiPriority w:val="99"/>
    <w:semiHidden/>
    <w:rsid w:val="00BB0F93"/>
    <w:rPr>
      <w:rFonts w:ascii="Arial" w:hAnsi="Arial" w:cs="Arial"/>
      <w:color w:val="000000"/>
      <w:sz w:val="20"/>
    </w:rPr>
  </w:style>
  <w:style w:type="paragraph" w:styleId="Platteteksteersteinspringing2">
    <w:name w:val="Body Text First Indent 2"/>
    <w:basedOn w:val="Plattetekstinspringen"/>
    <w:link w:val="Platteteksteersteinspringing2Char"/>
    <w:uiPriority w:val="99"/>
    <w:semiHidden/>
    <w:unhideWhenUsed/>
    <w:rsid w:val="00BB0F93"/>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BB0F93"/>
    <w:rPr>
      <w:rFonts w:ascii="Arial" w:hAnsi="Arial" w:cs="Arial"/>
      <w:color w:val="000000"/>
      <w:sz w:val="20"/>
    </w:rPr>
  </w:style>
  <w:style w:type="paragraph" w:styleId="Plattetekstinspringen2">
    <w:name w:val="Body Text Indent 2"/>
    <w:basedOn w:val="Standaard"/>
    <w:link w:val="Plattetekstinspringen2Char"/>
    <w:uiPriority w:val="99"/>
    <w:semiHidden/>
    <w:unhideWhenUsed/>
    <w:rsid w:val="00BB0F93"/>
    <w:pPr>
      <w:spacing w:after="120" w:line="480" w:lineRule="auto"/>
      <w:ind w:left="283"/>
    </w:pPr>
    <w:rPr>
      <w:rFonts w:eastAsiaTheme="minorHAnsi"/>
    </w:rPr>
  </w:style>
  <w:style w:type="character" w:customStyle="1" w:styleId="Plattetekstinspringen2Char">
    <w:name w:val="Platte tekst inspringen 2 Char"/>
    <w:basedOn w:val="Standaardalinea-lettertype"/>
    <w:link w:val="Plattetekstinspringen2"/>
    <w:uiPriority w:val="99"/>
    <w:semiHidden/>
    <w:rsid w:val="00BB0F93"/>
    <w:rPr>
      <w:rFonts w:ascii="Arial" w:hAnsi="Arial" w:cs="Arial"/>
      <w:color w:val="000000"/>
      <w:sz w:val="20"/>
    </w:rPr>
  </w:style>
  <w:style w:type="paragraph" w:styleId="Plattetekstinspringen3">
    <w:name w:val="Body Text Indent 3"/>
    <w:basedOn w:val="Standaard"/>
    <w:link w:val="Plattetekstinspringen3Char"/>
    <w:uiPriority w:val="99"/>
    <w:semiHidden/>
    <w:unhideWhenUsed/>
    <w:rsid w:val="00BB0F93"/>
    <w:pPr>
      <w:spacing w:after="120"/>
      <w:ind w:left="283"/>
    </w:pPr>
    <w:rPr>
      <w:rFonts w:eastAsiaTheme="minorHAnsi"/>
      <w:sz w:val="16"/>
      <w:szCs w:val="16"/>
    </w:rPr>
  </w:style>
  <w:style w:type="character" w:customStyle="1" w:styleId="Plattetekstinspringen3Char">
    <w:name w:val="Platte tekst inspringen 3 Char"/>
    <w:basedOn w:val="Standaardalinea-lettertype"/>
    <w:link w:val="Plattetekstinspringen3"/>
    <w:uiPriority w:val="99"/>
    <w:semiHidden/>
    <w:rsid w:val="00BB0F93"/>
    <w:rPr>
      <w:rFonts w:ascii="Arial" w:hAnsi="Arial" w:cs="Arial"/>
      <w:color w:val="000000"/>
      <w:sz w:val="16"/>
      <w:szCs w:val="16"/>
    </w:rPr>
  </w:style>
  <w:style w:type="table" w:styleId="Professioneletabel">
    <w:name w:val="Table Professional"/>
    <w:basedOn w:val="Standaardtabel"/>
    <w:uiPriority w:val="99"/>
    <w:semiHidden/>
    <w:unhideWhenUsed/>
    <w:rsid w:val="00BB0F93"/>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unhideWhenUsed/>
    <w:rsid w:val="00BB0F93"/>
    <w:rPr>
      <w:rFonts w:ascii="Arial" w:hAnsi="Arial" w:cs="Arial"/>
    </w:rPr>
  </w:style>
  <w:style w:type="paragraph" w:styleId="Standaardinspringing">
    <w:name w:val="Normal Indent"/>
    <w:basedOn w:val="Standaard"/>
    <w:uiPriority w:val="99"/>
    <w:semiHidden/>
    <w:unhideWhenUsed/>
    <w:rsid w:val="00BB0F93"/>
    <w:pPr>
      <w:ind w:left="708"/>
    </w:pPr>
    <w:rPr>
      <w:rFonts w:eastAsiaTheme="minorHAnsi"/>
    </w:rPr>
  </w:style>
  <w:style w:type="character" w:styleId="Subtielebenadrukking">
    <w:name w:val="Subtle Emphasis"/>
    <w:basedOn w:val="Standaardalinea-lettertype"/>
    <w:uiPriority w:val="19"/>
    <w:qFormat/>
    <w:rsid w:val="00BB0F93"/>
    <w:rPr>
      <w:rFonts w:ascii="Arial" w:hAnsi="Arial" w:cs="Arial"/>
      <w:i/>
      <w:iCs/>
      <w:color w:val="808080" w:themeColor="text1" w:themeTint="7F"/>
    </w:rPr>
  </w:style>
  <w:style w:type="character" w:styleId="Subtieleverwijzing">
    <w:name w:val="Subtle Reference"/>
    <w:basedOn w:val="Standaardalinea-lettertype"/>
    <w:uiPriority w:val="31"/>
    <w:qFormat/>
    <w:rsid w:val="00BB0F93"/>
    <w:rPr>
      <w:rFonts w:ascii="Arial" w:hAnsi="Arial" w:cs="Arial"/>
      <w:smallCaps/>
      <w:color w:val="C0504D" w:themeColor="accent2"/>
      <w:u w:val="single"/>
    </w:rPr>
  </w:style>
  <w:style w:type="table" w:styleId="Tabelkolommen1">
    <w:name w:val="Table Columns 1"/>
    <w:basedOn w:val="Standaardtabel"/>
    <w:uiPriority w:val="99"/>
    <w:semiHidden/>
    <w:unhideWhenUsed/>
    <w:rsid w:val="00BB0F93"/>
    <w:pPr>
      <w:spacing w:after="0" w:line="240"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BB0F93"/>
    <w:pPr>
      <w:spacing w:after="0" w:line="240"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BB0F93"/>
    <w:pPr>
      <w:spacing w:after="0" w:line="240"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BB0F93"/>
    <w:pPr>
      <w:spacing w:after="0" w:line="240"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BB0F93"/>
    <w:pPr>
      <w:spacing w:after="0" w:line="240"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BB0F93"/>
    <w:pPr>
      <w:spacing w:after="0" w:line="24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BB0F93"/>
    <w:pPr>
      <w:spacing w:after="0" w:line="24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BB0F93"/>
    <w:pPr>
      <w:spacing w:after="0" w:line="240"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BB0F93"/>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BB0F93"/>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BB0F93"/>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BB0F93"/>
    <w:pPr>
      <w:spacing w:after="0" w:line="24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BB0F93"/>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59"/>
    <w:rsid w:val="00BB0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1">
    <w:name w:val="Table Grid 1"/>
    <w:basedOn w:val="Standaardtabel"/>
    <w:uiPriority w:val="99"/>
    <w:semiHidden/>
    <w:unhideWhenUsed/>
    <w:rsid w:val="00BB0F93"/>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BB0F93"/>
    <w:pPr>
      <w:spacing w:after="0" w:line="24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BB0F93"/>
    <w:pPr>
      <w:spacing w:after="0" w:line="240"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BB0F93"/>
    <w:pPr>
      <w:spacing w:after="0" w:line="240"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BB0F93"/>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BB0F93"/>
    <w:pPr>
      <w:spacing w:after="0" w:line="240"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BB0F93"/>
    <w:pPr>
      <w:spacing w:after="0" w:line="240"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BB0F93"/>
    <w:pPr>
      <w:spacing w:after="0" w:line="240"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BB0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vantijdelijkeaanduiding">
    <w:name w:val="Placeholder Text"/>
    <w:basedOn w:val="Standaardalinea-lettertype"/>
    <w:uiPriority w:val="99"/>
    <w:semiHidden/>
    <w:rsid w:val="00BB0F93"/>
    <w:rPr>
      <w:rFonts w:ascii="Arial" w:hAnsi="Arial" w:cs="Arial"/>
      <w:color w:val="808080"/>
    </w:rPr>
  </w:style>
  <w:style w:type="paragraph" w:styleId="Tekstzonderopmaak">
    <w:name w:val="Plain Text"/>
    <w:basedOn w:val="Standaard"/>
    <w:link w:val="TekstzonderopmaakChar"/>
    <w:uiPriority w:val="99"/>
    <w:semiHidden/>
    <w:unhideWhenUsed/>
    <w:rsid w:val="00BB0F93"/>
    <w:rPr>
      <w:rFonts w:eastAsiaTheme="minorHAnsi"/>
      <w:sz w:val="21"/>
      <w:szCs w:val="21"/>
    </w:rPr>
  </w:style>
  <w:style w:type="character" w:customStyle="1" w:styleId="TekstzonderopmaakChar">
    <w:name w:val="Tekst zonder opmaak Char"/>
    <w:basedOn w:val="Standaardalinea-lettertype"/>
    <w:link w:val="Tekstzonderopmaak"/>
    <w:uiPriority w:val="99"/>
    <w:semiHidden/>
    <w:rsid w:val="00BB0F93"/>
    <w:rPr>
      <w:rFonts w:ascii="Arial" w:hAnsi="Arial" w:cs="Arial"/>
      <w:color w:val="000000"/>
      <w:sz w:val="21"/>
      <w:szCs w:val="21"/>
    </w:rPr>
  </w:style>
  <w:style w:type="paragraph" w:styleId="Titel">
    <w:name w:val="Title"/>
    <w:basedOn w:val="Standaard"/>
    <w:next w:val="Standaard"/>
    <w:link w:val="TitelChar"/>
    <w:uiPriority w:val="10"/>
    <w:qFormat/>
    <w:rsid w:val="00BB0F93"/>
    <w:pPr>
      <w:pBdr>
        <w:bottom w:val="single" w:sz="8" w:space="4" w:color="4F81BD" w:themeColor="accent1"/>
      </w:pBdr>
      <w:spacing w:after="300"/>
      <w:contextualSpacing/>
    </w:pPr>
    <w:rPr>
      <w:rFonts w:eastAsiaTheme="majorEastAsia"/>
      <w:color w:val="17365D" w:themeColor="text2" w:themeShade="BF"/>
      <w:spacing w:val="5"/>
      <w:kern w:val="28"/>
      <w:sz w:val="52"/>
      <w:szCs w:val="52"/>
    </w:rPr>
  </w:style>
  <w:style w:type="character" w:customStyle="1" w:styleId="TitelChar">
    <w:name w:val="Titel Char"/>
    <w:basedOn w:val="Standaardalinea-lettertype"/>
    <w:link w:val="Titel"/>
    <w:uiPriority w:val="10"/>
    <w:rsid w:val="00BB0F93"/>
    <w:rPr>
      <w:rFonts w:ascii="Arial" w:eastAsiaTheme="majorEastAsia" w:hAnsi="Arial" w:cs="Arial"/>
      <w:color w:val="17365D" w:themeColor="text2" w:themeShade="BF"/>
      <w:spacing w:val="5"/>
      <w:kern w:val="28"/>
      <w:sz w:val="52"/>
      <w:szCs w:val="52"/>
    </w:rPr>
  </w:style>
  <w:style w:type="character" w:styleId="Titelvanboek">
    <w:name w:val="Book Title"/>
    <w:basedOn w:val="Standaardalinea-lettertype"/>
    <w:uiPriority w:val="33"/>
    <w:qFormat/>
    <w:rsid w:val="00BB0F93"/>
    <w:rPr>
      <w:rFonts w:ascii="Arial" w:hAnsi="Arial" w:cs="Arial"/>
      <w:b/>
      <w:bCs/>
      <w:smallCaps/>
      <w:spacing w:val="5"/>
    </w:rPr>
  </w:style>
  <w:style w:type="table" w:styleId="Verfijndetabel1">
    <w:name w:val="Table Subtle 1"/>
    <w:basedOn w:val="Standaardtabel"/>
    <w:uiPriority w:val="99"/>
    <w:semiHidden/>
    <w:unhideWhenUsed/>
    <w:rsid w:val="00BB0F93"/>
    <w:pPr>
      <w:spacing w:after="0" w:line="24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BB0F93"/>
    <w:pPr>
      <w:spacing w:after="0" w:line="24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basedOn w:val="Standaardalinea-lettertype"/>
    <w:uiPriority w:val="99"/>
    <w:semiHidden/>
    <w:unhideWhenUsed/>
    <w:rsid w:val="00BB0F93"/>
    <w:rPr>
      <w:rFonts w:ascii="Arial" w:hAnsi="Arial" w:cs="Arial"/>
      <w:sz w:val="16"/>
      <w:szCs w:val="16"/>
    </w:rPr>
  </w:style>
  <w:style w:type="character" w:styleId="Voetnootmarkering">
    <w:name w:val="footnote reference"/>
    <w:basedOn w:val="Standaardalinea-lettertype"/>
    <w:uiPriority w:val="99"/>
    <w:semiHidden/>
    <w:unhideWhenUsed/>
    <w:rsid w:val="00BB0F93"/>
    <w:rPr>
      <w:rFonts w:ascii="Arial" w:hAnsi="Arial" w:cs="Arial"/>
      <w:vertAlign w:val="superscript"/>
    </w:rPr>
  </w:style>
  <w:style w:type="paragraph" w:styleId="Voetnoottekst">
    <w:name w:val="footnote text"/>
    <w:basedOn w:val="Standaard"/>
    <w:link w:val="VoetnoottekstChar"/>
    <w:uiPriority w:val="99"/>
    <w:semiHidden/>
    <w:unhideWhenUsed/>
    <w:rsid w:val="00BB0F93"/>
    <w:rPr>
      <w:rFonts w:eastAsiaTheme="minorHAnsi"/>
      <w:szCs w:val="20"/>
    </w:rPr>
  </w:style>
  <w:style w:type="character" w:customStyle="1" w:styleId="VoetnoottekstChar">
    <w:name w:val="Voetnoottekst Char"/>
    <w:basedOn w:val="Standaardalinea-lettertype"/>
    <w:link w:val="Voetnoottekst"/>
    <w:uiPriority w:val="99"/>
    <w:semiHidden/>
    <w:rsid w:val="00BB0F93"/>
    <w:rPr>
      <w:rFonts w:ascii="Arial" w:hAnsi="Arial" w:cs="Arial"/>
      <w:color w:val="000000"/>
      <w:sz w:val="20"/>
      <w:szCs w:val="20"/>
    </w:rPr>
  </w:style>
  <w:style w:type="paragraph" w:styleId="Voettekst">
    <w:name w:val="footer"/>
    <w:basedOn w:val="Standaard"/>
    <w:link w:val="VoettekstChar"/>
    <w:uiPriority w:val="99"/>
    <w:semiHidden/>
    <w:unhideWhenUsed/>
    <w:rsid w:val="00BB0F93"/>
    <w:pPr>
      <w:tabs>
        <w:tab w:val="center" w:pos="4536"/>
        <w:tab w:val="right" w:pos="9072"/>
      </w:tabs>
    </w:pPr>
    <w:rPr>
      <w:rFonts w:eastAsiaTheme="minorHAnsi"/>
    </w:rPr>
  </w:style>
  <w:style w:type="character" w:customStyle="1" w:styleId="VoettekstChar">
    <w:name w:val="Voettekst Char"/>
    <w:basedOn w:val="Standaardalinea-lettertype"/>
    <w:link w:val="Voettekst"/>
    <w:uiPriority w:val="99"/>
    <w:semiHidden/>
    <w:rsid w:val="00BB0F93"/>
    <w:rPr>
      <w:rFonts w:ascii="Arial" w:hAnsi="Arial" w:cs="Arial"/>
      <w:color w:val="000000"/>
      <w:sz w:val="20"/>
    </w:rPr>
  </w:style>
  <w:style w:type="table" w:styleId="Webtabel1">
    <w:name w:val="Table Web 1"/>
    <w:basedOn w:val="Standaardtabel"/>
    <w:uiPriority w:val="99"/>
    <w:semiHidden/>
    <w:unhideWhenUsed/>
    <w:rsid w:val="00BB0F93"/>
    <w:pPr>
      <w:spacing w:after="0" w:line="24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BB0F93"/>
    <w:pPr>
      <w:spacing w:after="0" w:line="24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BB0F93"/>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BB0F93"/>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7E45A675.dotm</Template>
  <TotalTime>3</TotalTime>
  <Pages>5</Pages>
  <Words>2655</Words>
  <Characters>14608</Characters>
  <Application>Microsoft Office Word</Application>
  <DocSecurity>0</DocSecurity>
  <Lines>121</Lines>
  <Paragraphs>34</Paragraphs>
  <ScaleCrop>false</ScaleCrop>
  <Company>Provinciebestuur Vlaams-Brabant</Company>
  <LinksUpToDate>false</LinksUpToDate>
  <CharactersWithSpaces>17229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Ilsbroux</dc:creator>
  <cp:lastModifiedBy>Frank Ilsbroux</cp:lastModifiedBy>
  <cp:revision>2</cp:revision>
  <dcterms:created xsi:type="dcterms:W3CDTF">2018-05-17T09:27:00Z</dcterms:created>
  <dcterms:modified xsi:type="dcterms:W3CDTF">2018-05-18T11:49:00Z</dcterms:modified>
</cp:coreProperties>
</file>